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0E961" w14:textId="77777777" w:rsidR="004032E8" w:rsidRDefault="00294A5F" w:rsidP="004032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Сводный</w:t>
      </w:r>
      <w:r w:rsidR="004032E8">
        <w:rPr>
          <w:rFonts w:ascii="Times New Roman" w:hAnsi="Times New Roman"/>
          <w:sz w:val="26"/>
          <w:szCs w:val="26"/>
        </w:rPr>
        <w:t xml:space="preserve"> отчет о проведении </w:t>
      </w:r>
      <w:proofErr w:type="gramStart"/>
      <w:r w:rsidR="004032E8">
        <w:rPr>
          <w:rFonts w:ascii="Times New Roman" w:hAnsi="Times New Roman"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4032E8">
        <w:rPr>
          <w:rFonts w:ascii="Times New Roman" w:hAnsi="Times New Roman"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 </w:t>
      </w:r>
    </w:p>
    <w:tbl>
      <w:tblPr>
        <w:tblW w:w="10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"/>
        <w:gridCol w:w="113"/>
        <w:gridCol w:w="6"/>
        <w:gridCol w:w="10"/>
        <w:gridCol w:w="13"/>
        <w:gridCol w:w="1704"/>
        <w:gridCol w:w="546"/>
        <w:gridCol w:w="158"/>
        <w:gridCol w:w="53"/>
        <w:gridCol w:w="69"/>
        <w:gridCol w:w="22"/>
        <w:gridCol w:w="374"/>
        <w:gridCol w:w="1179"/>
        <w:gridCol w:w="105"/>
        <w:gridCol w:w="18"/>
        <w:gridCol w:w="20"/>
        <w:gridCol w:w="190"/>
        <w:gridCol w:w="98"/>
        <w:gridCol w:w="938"/>
        <w:gridCol w:w="30"/>
        <w:gridCol w:w="247"/>
        <w:gridCol w:w="175"/>
        <w:gridCol w:w="94"/>
        <w:gridCol w:w="51"/>
        <w:gridCol w:w="24"/>
        <w:gridCol w:w="142"/>
        <w:gridCol w:w="552"/>
        <w:gridCol w:w="1007"/>
        <w:gridCol w:w="1512"/>
      </w:tblGrid>
      <w:tr w:rsidR="004032E8" w:rsidRPr="0044109A" w14:paraId="76F20F61" w14:textId="77777777" w:rsidTr="00E24DAC">
        <w:trPr>
          <w:trHeight w:val="332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6181D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67DD43" w14:textId="77777777"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02D2F" w14:textId="6FD841AC" w:rsidR="005902C8" w:rsidRPr="003A254E" w:rsidRDefault="005902C8" w:rsidP="00966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2C8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 w:rsidR="00966A24">
              <w:rPr>
                <w:rFonts w:ascii="Times New Roman" w:hAnsi="Times New Roman"/>
                <w:sz w:val="24"/>
                <w:szCs w:val="24"/>
              </w:rPr>
              <w:t>природных ресурсов и экологии</w:t>
            </w:r>
            <w:r w:rsidRPr="005902C8">
              <w:rPr>
                <w:rFonts w:ascii="Times New Roman" w:hAnsi="Times New Roman"/>
                <w:sz w:val="24"/>
                <w:szCs w:val="24"/>
              </w:rPr>
              <w:t xml:space="preserve"> Республики Хакасия</w:t>
            </w:r>
          </w:p>
        </w:tc>
      </w:tr>
      <w:tr w:rsidR="004032E8" w:rsidRPr="0044109A" w14:paraId="6909931F" w14:textId="77777777" w:rsidTr="00E24DAC">
        <w:trPr>
          <w:trHeight w:val="496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4FBFE" w14:textId="77777777" w:rsidR="004032E8" w:rsidRPr="007A4537" w:rsidRDefault="004032E8" w:rsidP="00D165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840D93" w14:textId="77777777" w:rsidR="004032E8" w:rsidRPr="007A4537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4537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регулирующего органа)</w:t>
            </w:r>
          </w:p>
        </w:tc>
      </w:tr>
      <w:tr w:rsidR="004032E8" w:rsidRPr="0044109A" w14:paraId="7F4A4142" w14:textId="77777777" w:rsidTr="00E24DAC">
        <w:trPr>
          <w:trHeight w:val="362"/>
        </w:trPr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DFA7C" w14:textId="77777777" w:rsidR="004032E8" w:rsidRPr="007A4537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F21F1" w14:textId="77777777" w:rsidR="004032E8" w:rsidRPr="007A4537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537">
              <w:rPr>
                <w:rFonts w:ascii="Times New Roman" w:hAnsi="Times New Roman"/>
                <w:b/>
                <w:sz w:val="24"/>
                <w:szCs w:val="24"/>
              </w:rPr>
              <w:t>Общая информация</w:t>
            </w:r>
          </w:p>
          <w:p w14:paraId="33A5EB8D" w14:textId="77777777" w:rsidR="004032E8" w:rsidRPr="007A4537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1C943884" w14:textId="77777777" w:rsidTr="00E24DAC">
        <w:trPr>
          <w:trHeight w:val="370"/>
        </w:trPr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14:paraId="5EB6744A" w14:textId="77777777" w:rsidR="004032E8" w:rsidRPr="007A4537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14:paraId="189829B4" w14:textId="77777777" w:rsidR="004032E8" w:rsidRPr="007A4537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>Вид и наименование проекта нормативного акта:</w:t>
            </w:r>
          </w:p>
          <w:p w14:paraId="2084AAAB" w14:textId="5C414D4F" w:rsidR="004032E8" w:rsidRPr="007A4537" w:rsidRDefault="005902C8" w:rsidP="00737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C99">
              <w:rPr>
                <w:rFonts w:ascii="Times New Roman" w:hAnsi="Times New Roman"/>
                <w:sz w:val="24"/>
                <w:szCs w:val="24"/>
              </w:rPr>
              <w:t>проект постановления Пр</w:t>
            </w:r>
            <w:r w:rsidR="007A4537" w:rsidRPr="00647C99">
              <w:rPr>
                <w:rFonts w:ascii="Times New Roman" w:hAnsi="Times New Roman"/>
                <w:sz w:val="24"/>
                <w:szCs w:val="24"/>
              </w:rPr>
              <w:t>авительства Республики Хакасия «</w:t>
            </w:r>
            <w:r w:rsidR="00737D46" w:rsidRPr="00737D46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постановления Правительства Республики Хакасия в сфере отношений пользования природными ресурсами на территории традиционного природопользования коренных малочисленных народов Севера, Сибири и Дальнего Востока Российской Федерации, проживающих в Республике Хакасия, регионального значения</w:t>
            </w:r>
            <w:r w:rsidR="007A4537" w:rsidRPr="00647C99">
              <w:rPr>
                <w:rFonts w:ascii="Times New Roman" w:hAnsi="Times New Roman"/>
                <w:sz w:val="24"/>
                <w:szCs w:val="24"/>
              </w:rPr>
              <w:t>»</w:t>
            </w:r>
            <w:r w:rsidR="0017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C99">
              <w:rPr>
                <w:rFonts w:ascii="Times New Roman" w:hAnsi="Times New Roman"/>
                <w:sz w:val="24"/>
                <w:szCs w:val="24"/>
              </w:rPr>
              <w:t>(далее – проект</w:t>
            </w:r>
            <w:r w:rsidR="008F66D7" w:rsidRPr="00647C99">
              <w:rPr>
                <w:rFonts w:ascii="Times New Roman" w:hAnsi="Times New Roman"/>
                <w:sz w:val="24"/>
                <w:szCs w:val="24"/>
              </w:rPr>
              <w:t xml:space="preserve"> постановления</w:t>
            </w:r>
            <w:r w:rsidRPr="00647C9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32E8" w:rsidRPr="0044109A" w14:paraId="72556981" w14:textId="77777777" w:rsidTr="00E24DAC">
        <w:trPr>
          <w:trHeight w:val="701"/>
        </w:trPr>
        <w:tc>
          <w:tcPr>
            <w:tcW w:w="692" w:type="dxa"/>
            <w:vMerge w:val="restart"/>
            <w:shd w:val="clear" w:color="auto" w:fill="auto"/>
          </w:tcPr>
          <w:p w14:paraId="7D48E3FC" w14:textId="77777777" w:rsidR="004032E8" w:rsidRPr="007A4537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6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380D" w14:textId="77777777" w:rsidR="004032E8" w:rsidRPr="007A4537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>Номер регистрационной карточки проекта документа (РКПД), автоматически присвоенный в системе автоматизации делопроизводства и документооборота «Дело» (при наличии):</w:t>
            </w:r>
          </w:p>
        </w:tc>
        <w:tc>
          <w:tcPr>
            <w:tcW w:w="380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62E28" w14:textId="0B29FD09" w:rsidR="004032E8" w:rsidRPr="007A4537" w:rsidRDefault="004032E8" w:rsidP="00171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>РКПД №</w:t>
            </w:r>
            <w:r w:rsidR="005902C8" w:rsidRPr="007A4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6E9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</w:tr>
      <w:tr w:rsidR="004032E8" w:rsidRPr="0044109A" w14:paraId="6744AD7D" w14:textId="77777777" w:rsidTr="00E24DAC">
        <w:trPr>
          <w:trHeight w:val="1904"/>
        </w:trPr>
        <w:tc>
          <w:tcPr>
            <w:tcW w:w="692" w:type="dxa"/>
            <w:vMerge/>
            <w:shd w:val="clear" w:color="auto" w:fill="auto"/>
          </w:tcPr>
          <w:p w14:paraId="51BD63D0" w14:textId="77777777" w:rsidR="004032E8" w:rsidRPr="007A4537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F668" w14:textId="1EDACF78" w:rsidR="004032E8" w:rsidRPr="007A4537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 xml:space="preserve">Дата согласования без замечаний проекта нормативного правового акта в соответствии с пунктом 3.2 Порядка </w:t>
            </w:r>
            <w:proofErr w:type="gramStart"/>
            <w:r w:rsidRPr="007A4537">
              <w:rPr>
                <w:rFonts w:ascii="Times New Roman" w:hAnsi="Times New Roman"/>
                <w:sz w:val="24"/>
                <w:szCs w:val="24"/>
              </w:rPr>
              <w:t>оценки регулирующего воздействия проектов нормативных правовых актов Республики</w:t>
            </w:r>
            <w:proofErr w:type="gramEnd"/>
            <w:r w:rsidRPr="007A4537">
              <w:rPr>
                <w:rFonts w:ascii="Times New Roman" w:hAnsi="Times New Roman"/>
                <w:sz w:val="24"/>
                <w:szCs w:val="24"/>
              </w:rPr>
              <w:t xml:space="preserve"> Хакасия, затрагивающих вопросы осуществления предпринимательской и иной экономической деятельности, утвержденного постановлением Правительства Республик</w:t>
            </w:r>
            <w:r w:rsidR="003C2624" w:rsidRPr="007A4537">
              <w:rPr>
                <w:rFonts w:ascii="Times New Roman" w:hAnsi="Times New Roman"/>
                <w:sz w:val="24"/>
                <w:szCs w:val="24"/>
              </w:rPr>
              <w:t>и Хакасия от 02.12.2013 № 671</w:t>
            </w:r>
          </w:p>
        </w:tc>
        <w:tc>
          <w:tcPr>
            <w:tcW w:w="3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BD76F" w14:textId="41F1B3FA" w:rsidR="004032E8" w:rsidRPr="007827AF" w:rsidRDefault="00320285" w:rsidP="00234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85">
              <w:rPr>
                <w:rFonts w:ascii="Times New Roman" w:hAnsi="Times New Roman"/>
                <w:sz w:val="24"/>
                <w:szCs w:val="24"/>
              </w:rPr>
              <w:t>08.</w:t>
            </w:r>
            <w:r w:rsidR="00234F1A" w:rsidRPr="00320285">
              <w:rPr>
                <w:rFonts w:ascii="Times New Roman" w:hAnsi="Times New Roman"/>
                <w:sz w:val="24"/>
                <w:szCs w:val="24"/>
              </w:rPr>
              <w:t>04.</w:t>
            </w:r>
            <w:r w:rsidR="00983C06" w:rsidRPr="003202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032E8" w:rsidRPr="0044109A" w14:paraId="0674A103" w14:textId="77777777" w:rsidTr="00E24DAC">
        <w:trPr>
          <w:trHeight w:val="617"/>
        </w:trPr>
        <w:tc>
          <w:tcPr>
            <w:tcW w:w="692" w:type="dxa"/>
            <w:vMerge/>
            <w:shd w:val="clear" w:color="auto" w:fill="auto"/>
          </w:tcPr>
          <w:p w14:paraId="50C09164" w14:textId="77777777" w:rsidR="004032E8" w:rsidRPr="007A4537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968246" w14:textId="77777777" w:rsidR="004032E8" w:rsidRPr="007A4537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>Сведения о проведении публичных консультаций по уведомлению о разработке проекта нормативного акта:</w:t>
            </w:r>
          </w:p>
        </w:tc>
        <w:tc>
          <w:tcPr>
            <w:tcW w:w="380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05BD8" w14:textId="77777777" w:rsidR="004032E8" w:rsidRPr="007827AF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27AF">
              <w:rPr>
                <w:rFonts w:ascii="Times New Roman" w:hAnsi="Times New Roman"/>
                <w:sz w:val="24"/>
                <w:szCs w:val="24"/>
              </w:rPr>
              <w:t>проводились</w:t>
            </w:r>
            <w:proofErr w:type="gramEnd"/>
            <w:r w:rsidRPr="007827A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7827AF">
              <w:rPr>
                <w:rFonts w:ascii="Times New Roman" w:hAnsi="Times New Roman"/>
                <w:sz w:val="24"/>
                <w:szCs w:val="24"/>
                <w:u w:val="single"/>
              </w:rPr>
              <w:t>не проводились</w:t>
            </w:r>
          </w:p>
          <w:p w14:paraId="29A051F3" w14:textId="77777777" w:rsidR="004032E8" w:rsidRPr="007827AF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7AF">
              <w:rPr>
                <w:rFonts w:ascii="Times New Roman" w:hAnsi="Times New Roman"/>
                <w:sz w:val="24"/>
                <w:szCs w:val="24"/>
              </w:rPr>
              <w:t>(нужное подчеркнуть)</w:t>
            </w:r>
          </w:p>
        </w:tc>
      </w:tr>
      <w:tr w:rsidR="004032E8" w:rsidRPr="0044109A" w14:paraId="3700BC67" w14:textId="77777777" w:rsidTr="00E24DAC">
        <w:tc>
          <w:tcPr>
            <w:tcW w:w="692" w:type="dxa"/>
            <w:shd w:val="clear" w:color="auto" w:fill="auto"/>
          </w:tcPr>
          <w:p w14:paraId="43519960" w14:textId="77777777" w:rsidR="004032E8" w:rsidRPr="007A4537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467" w:type="dxa"/>
            <w:gridSpan w:val="29"/>
            <w:shd w:val="clear" w:color="auto" w:fill="auto"/>
          </w:tcPr>
          <w:p w14:paraId="2C75D4F0" w14:textId="77777777" w:rsidR="004032E8" w:rsidRPr="00E45024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Сведения о размещении уведомления о проведении публичных консультаций по проекту нормативного акта и сводному отчету, в том числе повторно, сроках предоставления предложений в связи с таким размещением и иных формах общественных обсуждений:</w:t>
            </w:r>
          </w:p>
          <w:p w14:paraId="3F76C597" w14:textId="26B35B28" w:rsidR="004032E8" w:rsidRPr="00E45024" w:rsidRDefault="005B7EDB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 xml:space="preserve">уведомление размещено: 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«0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>9</w:t>
            </w:r>
            <w:r w:rsidR="004032E8" w:rsidRPr="00E4502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="00647C99" w:rsidRPr="00E45024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4032E8" w:rsidRPr="00E45024">
              <w:rPr>
                <w:rFonts w:ascii="Times New Roman" w:hAnsi="Times New Roman"/>
                <w:sz w:val="24"/>
                <w:szCs w:val="24"/>
              </w:rPr>
              <w:t xml:space="preserve"> г;</w:t>
            </w:r>
          </w:p>
          <w:p w14:paraId="4A8719DB" w14:textId="3A894CBC" w:rsidR="004032E8" w:rsidRPr="00E45024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на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>чало публичных консультаций: «10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»</w:t>
            </w:r>
            <w:r w:rsidR="007827AF" w:rsidRPr="00E4502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 w:rsidR="00647C99" w:rsidRPr="00E45024">
              <w:rPr>
                <w:rFonts w:ascii="Times New Roman" w:hAnsi="Times New Roman"/>
                <w:sz w:val="24"/>
                <w:szCs w:val="24"/>
              </w:rPr>
              <w:t xml:space="preserve"> 2026 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г;</w:t>
            </w:r>
          </w:p>
          <w:p w14:paraId="2B4952F8" w14:textId="5C1BCDD2" w:rsidR="004032E8" w:rsidRPr="00E45024" w:rsidRDefault="004032E8" w:rsidP="00234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оконч</w:t>
            </w:r>
            <w:r w:rsidR="00900518" w:rsidRPr="00E45024">
              <w:rPr>
                <w:rFonts w:ascii="Times New Roman" w:hAnsi="Times New Roman"/>
                <w:sz w:val="24"/>
                <w:szCs w:val="24"/>
              </w:rPr>
              <w:t xml:space="preserve">ание публичных консультаций: 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>«24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»</w:t>
            </w:r>
            <w:r w:rsidR="00647C99" w:rsidRPr="00E4502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647C99" w:rsidRPr="00E45024">
              <w:rPr>
                <w:rFonts w:ascii="Times New Roman" w:hAnsi="Times New Roman"/>
                <w:sz w:val="24"/>
                <w:szCs w:val="24"/>
              </w:rPr>
              <w:t>26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 xml:space="preserve"> г;</w:t>
            </w:r>
          </w:p>
        </w:tc>
      </w:tr>
      <w:tr w:rsidR="004032E8" w:rsidRPr="0044109A" w14:paraId="5A4EF73C" w14:textId="77777777" w:rsidTr="00E24DAC">
        <w:tc>
          <w:tcPr>
            <w:tcW w:w="692" w:type="dxa"/>
            <w:shd w:val="clear" w:color="auto" w:fill="auto"/>
          </w:tcPr>
          <w:p w14:paraId="324879C2" w14:textId="77777777" w:rsidR="004032E8" w:rsidRPr="007A4537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467" w:type="dxa"/>
            <w:gridSpan w:val="29"/>
            <w:shd w:val="clear" w:color="auto" w:fill="auto"/>
          </w:tcPr>
          <w:p w14:paraId="2173E61D" w14:textId="77777777" w:rsidR="004032E8" w:rsidRPr="00E45024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Сведения о лицах, извещённых о проведении публичных консультаций (с указанием способа и даты направления Извещения, при электронной форме направления Извещения также указываются электронные адреса, на которые оно направлено):</w:t>
            </w:r>
          </w:p>
          <w:p w14:paraId="7907356A" w14:textId="5A285B4A" w:rsidR="007A4537" w:rsidRPr="00E45024" w:rsidRDefault="007A4537" w:rsidP="007A4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1. Министерство экономического развития Республики Хакасия (уведомление направлено в электронном виде на адрес электронной почты mineconom@r-19.ru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, 0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>9</w:t>
            </w:r>
            <w:r w:rsidR="00E41EC9" w:rsidRPr="00E45024">
              <w:rPr>
                <w:rFonts w:ascii="Times New Roman" w:hAnsi="Times New Roman"/>
                <w:sz w:val="24"/>
                <w:szCs w:val="24"/>
              </w:rPr>
              <w:t>.0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4</w:t>
            </w:r>
            <w:r w:rsidR="00E41EC9" w:rsidRPr="00E45024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499255C" w14:textId="11475FAD" w:rsidR="007A4537" w:rsidRPr="00E45024" w:rsidRDefault="007A4537" w:rsidP="007A4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2. Общественная палата Республики Хакасия (уведомление направлено в электронном виде на адрес электронной почты oprh@r-19.ru</w:t>
            </w:r>
            <w:r w:rsidR="00E41EC9" w:rsidRPr="00E45024">
              <w:rPr>
                <w:rFonts w:ascii="Times New Roman" w:hAnsi="Times New Roman"/>
                <w:sz w:val="24"/>
                <w:szCs w:val="24"/>
              </w:rPr>
              <w:t>,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.04</w:t>
            </w:r>
            <w:r w:rsidR="00E41EC9" w:rsidRPr="00E45024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23B0C05" w14:textId="795C86BA" w:rsidR="007A4537" w:rsidRPr="00E45024" w:rsidRDefault="007A4537" w:rsidP="007A4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 xml:space="preserve">3. Уполномоченный по защите прав предпринимателей в Республике Хакасия (уведомление направлено в электронном виде на адрес электронной почты </w:t>
            </w:r>
            <w:r w:rsidRPr="00E45024">
              <w:rPr>
                <w:rFonts w:ascii="Times New Roman" w:hAnsi="Times New Roman"/>
                <w:sz w:val="24"/>
                <w:szCs w:val="24"/>
              </w:rPr>
              <w:lastRenderedPageBreak/>
              <w:t>khakasia@ombudsmanbiz.ru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>, 09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.04</w:t>
            </w:r>
            <w:r w:rsidR="00E41EC9" w:rsidRPr="00E45024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E48EE3D" w14:textId="1B9FA2E4" w:rsidR="007A4537" w:rsidRPr="00E45024" w:rsidRDefault="007A4537" w:rsidP="007A4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4. Хакасское региональное отделение общероссийской общественной организации малого и среднего предпринимательства «Опора России» (уведомление направлено в электронном виде на адрес электронной почты pressa@opora.ru</w:t>
            </w:r>
            <w:r w:rsidR="00E41EC9" w:rsidRPr="00E45024">
              <w:rPr>
                <w:rFonts w:ascii="Times New Roman" w:hAnsi="Times New Roman"/>
                <w:sz w:val="24"/>
                <w:szCs w:val="24"/>
              </w:rPr>
              <w:t>,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 xml:space="preserve"> liza306-07@mail.ru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, 0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>9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.04.2026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E92FA4B" w14:textId="04223530" w:rsidR="007A4537" w:rsidRPr="00E45024" w:rsidRDefault="007A4537" w:rsidP="007A4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5.</w:t>
            </w:r>
            <w:r w:rsidRPr="00E45024">
              <w:rPr>
                <w:sz w:val="24"/>
                <w:szCs w:val="24"/>
              </w:rPr>
              <w:t xml:space="preserve"> 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Региональное отделение Российского союза промышленников и предпринимателей в Республике Хакасия (</w:t>
            </w:r>
            <w:r w:rsidR="00E41EC9" w:rsidRPr="00E45024">
              <w:rPr>
                <w:rFonts w:ascii="Times New Roman" w:hAnsi="Times New Roman"/>
                <w:sz w:val="24"/>
                <w:szCs w:val="24"/>
              </w:rPr>
              <w:t xml:space="preserve">уведомление направлено в электронном виде на адрес электронной почты 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zbm@yandex.ru</w:t>
            </w:r>
            <w:r w:rsidR="00E41EC9" w:rsidRPr="00E450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>09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.04.2026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4DCFBBD" w14:textId="322DFFDC" w:rsidR="006E2EF5" w:rsidRPr="00E45024" w:rsidRDefault="007A4537" w:rsidP="007A4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6. Хакасское региональное отделение общероссийской общественной организации «Деловая Россия» (уведомление направлено в электронном виде на адрес электронной почты exptr9@inbox.ru</w:t>
            </w:r>
            <w:r w:rsidR="00E41EC9" w:rsidRPr="00E450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>09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.04.2026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DA1D4B1" w14:textId="0CA04144" w:rsidR="001716E9" w:rsidRPr="00E45024" w:rsidRDefault="001716E9" w:rsidP="007A4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 xml:space="preserve">7. Администрация Аскизского района Республики Хакасия (уведомление направлено в электронном виде на адрес электронной почты mo-askiz@r-19.ru, 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>09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.04.2026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5952B98" w14:textId="77777777" w:rsidR="001716E9" w:rsidRDefault="001716E9" w:rsidP="00234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8. Администрация Таштыпского района Республики Хакасия (уведомление направлено в электронном виде на адрес электронной почты amotash@r-19.ru,</w:t>
            </w:r>
            <w:r w:rsidR="00320285" w:rsidRPr="00E45024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 w:rsidR="00234F1A" w:rsidRPr="00E45024">
              <w:rPr>
                <w:rFonts w:ascii="Times New Roman" w:hAnsi="Times New Roman"/>
                <w:sz w:val="24"/>
                <w:szCs w:val="24"/>
              </w:rPr>
              <w:t>.04.2026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3C23DDBF" w14:textId="37F63E33" w:rsidR="006D5E67" w:rsidRDefault="006D5E67" w:rsidP="00234F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Министерство </w:t>
            </w:r>
            <w:r w:rsidRPr="009850CB">
              <w:rPr>
                <w:rFonts w:ascii="Times New Roman" w:hAnsi="Times New Roman"/>
              </w:rPr>
              <w:t>национальной и территориальной политики Республики Хакасия</w:t>
            </w:r>
            <w:r>
              <w:rPr>
                <w:rFonts w:ascii="Times New Roman" w:hAnsi="Times New Roman"/>
              </w:rPr>
              <w:t xml:space="preserve"> (</w:t>
            </w:r>
            <w:r w:rsidR="00365A47" w:rsidRPr="00E45024">
              <w:rPr>
                <w:rFonts w:ascii="Times New Roman" w:hAnsi="Times New Roman"/>
                <w:sz w:val="24"/>
                <w:szCs w:val="24"/>
              </w:rPr>
              <w:t>уведомление направлено в электронном виде на адрес электронной почты</w:t>
            </w:r>
            <w:r w:rsidR="00365A47" w:rsidRPr="009850CB">
              <w:rPr>
                <w:rFonts w:ascii="Times New Roman" w:hAnsi="Times New Roman"/>
              </w:rPr>
              <w:t xml:space="preserve"> </w:t>
            </w:r>
            <w:r w:rsidRPr="009850CB">
              <w:rPr>
                <w:rFonts w:ascii="Times New Roman" w:hAnsi="Times New Roman"/>
              </w:rPr>
              <w:t>minnac@r-19.ru</w:t>
            </w:r>
            <w:r>
              <w:rPr>
                <w:rFonts w:ascii="Times New Roman" w:hAnsi="Times New Roman"/>
              </w:rPr>
              <w:t>).</w:t>
            </w:r>
          </w:p>
          <w:p w14:paraId="6932BB79" w14:textId="48203152" w:rsidR="00365A47" w:rsidRPr="00E45024" w:rsidRDefault="00365A47" w:rsidP="00365A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 ООО «Федоровское» (</w:t>
            </w:r>
            <w:r w:rsidRPr="00E45024">
              <w:rPr>
                <w:rFonts w:ascii="Times New Roman" w:hAnsi="Times New Roman"/>
                <w:sz w:val="24"/>
                <w:szCs w:val="24"/>
              </w:rPr>
              <w:t xml:space="preserve">уведомление </w:t>
            </w:r>
            <w:bookmarkStart w:id="0" w:name="_GoBack"/>
            <w:bookmarkEnd w:id="0"/>
            <w:r w:rsidRPr="00E45024">
              <w:rPr>
                <w:rFonts w:ascii="Times New Roman" w:hAnsi="Times New Roman"/>
                <w:sz w:val="24"/>
                <w:szCs w:val="24"/>
              </w:rPr>
              <w:t>направлено в электронном виде на адрес электронной почты</w:t>
            </w:r>
            <w:r>
              <w:t xml:space="preserve"> </w:t>
            </w:r>
            <w:r w:rsidRPr="00365A47">
              <w:rPr>
                <w:rFonts w:ascii="Times New Roman" w:hAnsi="Times New Roman"/>
                <w:sz w:val="24"/>
                <w:szCs w:val="24"/>
              </w:rPr>
              <w:t>fkrh19@yandex.ru</w:t>
            </w:r>
            <w:r>
              <w:rPr>
                <w:rFonts w:ascii="Times New Roman" w:hAnsi="Times New Roman"/>
              </w:rPr>
              <w:t>).</w:t>
            </w:r>
          </w:p>
        </w:tc>
      </w:tr>
      <w:tr w:rsidR="004032E8" w:rsidRPr="0044109A" w14:paraId="41D08669" w14:textId="77777777" w:rsidTr="00E24DAC">
        <w:tc>
          <w:tcPr>
            <w:tcW w:w="692" w:type="dxa"/>
            <w:tcBorders>
              <w:bottom w:val="single" w:sz="4" w:space="0" w:color="000000"/>
            </w:tcBorders>
            <w:shd w:val="clear" w:color="auto" w:fill="auto"/>
          </w:tcPr>
          <w:p w14:paraId="226F9051" w14:textId="24696B09" w:rsidR="004032E8" w:rsidRPr="007A4537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9467" w:type="dxa"/>
            <w:gridSpan w:val="29"/>
            <w:tcBorders>
              <w:bottom w:val="single" w:sz="4" w:space="0" w:color="000000"/>
            </w:tcBorders>
            <w:shd w:val="clear" w:color="auto" w:fill="auto"/>
          </w:tcPr>
          <w:p w14:paraId="2D002CE6" w14:textId="77777777" w:rsidR="004032E8" w:rsidRPr="00E45024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Сведения о лицах, представивших предложения:</w:t>
            </w:r>
          </w:p>
          <w:p w14:paraId="4705BA7F" w14:textId="6BC3CF36" w:rsidR="004032E8" w:rsidRPr="00E45024" w:rsidRDefault="004032E8" w:rsidP="007A4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1F11AD26" w14:textId="77777777" w:rsidTr="00E24DAC"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77C12FAD" w14:textId="77777777" w:rsidR="004032E8" w:rsidRPr="007A4537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53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467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494EEF44" w14:textId="77777777" w:rsidR="004032E8" w:rsidRPr="00E45024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исполнителя в регулирующем органе, и иные сведения </w:t>
            </w:r>
            <w:r w:rsidRPr="00E45024">
              <w:rPr>
                <w:rFonts w:ascii="Times New Roman" w:hAnsi="Times New Roman"/>
                <w:sz w:val="24"/>
                <w:szCs w:val="24"/>
              </w:rPr>
              <w:br/>
              <w:t>о структурных подразделениях регулирующего органа рассмотревших предложения:</w:t>
            </w:r>
          </w:p>
          <w:p w14:paraId="743DE170" w14:textId="6FB86567" w:rsidR="004032E8" w:rsidRPr="00E45024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Ф.И.О.:</w:t>
            </w:r>
            <w:r w:rsidR="005902C8" w:rsidRPr="00E45024">
              <w:rPr>
                <w:sz w:val="24"/>
                <w:szCs w:val="24"/>
              </w:rPr>
              <w:t xml:space="preserve"> </w:t>
            </w:r>
            <w:r w:rsidR="007A4537" w:rsidRPr="00E45024">
              <w:rPr>
                <w:rFonts w:ascii="Times New Roman" w:hAnsi="Times New Roman"/>
                <w:sz w:val="24"/>
                <w:szCs w:val="24"/>
              </w:rPr>
              <w:t xml:space="preserve"> Тряпицына Ирина Игоревна</w:t>
            </w:r>
          </w:p>
          <w:p w14:paraId="04FE6872" w14:textId="296739B9" w:rsidR="004032E8" w:rsidRPr="00E45024" w:rsidRDefault="004032E8" w:rsidP="00583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Должность:</w:t>
            </w:r>
            <w:r w:rsidR="007A4537" w:rsidRPr="00E45024">
              <w:rPr>
                <w:rFonts w:ascii="Times New Roman" w:hAnsi="Times New Roman"/>
                <w:sz w:val="24"/>
                <w:szCs w:val="24"/>
              </w:rPr>
              <w:t xml:space="preserve"> ведущий советник отдела по особо охраняемым природным территориям и сохранению биологического разнообразия  </w:t>
            </w:r>
          </w:p>
          <w:p w14:paraId="2EF9A07A" w14:textId="4D8132D6" w:rsidR="004032E8" w:rsidRPr="00E45024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5902C8" w:rsidRPr="00E45024">
              <w:rPr>
                <w:sz w:val="24"/>
                <w:szCs w:val="24"/>
              </w:rPr>
              <w:t xml:space="preserve"> </w:t>
            </w:r>
            <w:r w:rsidR="00966A24" w:rsidRPr="00E45024">
              <w:rPr>
                <w:sz w:val="24"/>
                <w:szCs w:val="24"/>
              </w:rPr>
              <w:t>8</w:t>
            </w:r>
            <w:r w:rsidR="005902C8" w:rsidRPr="00E45024">
              <w:rPr>
                <w:rFonts w:ascii="Times New Roman" w:hAnsi="Times New Roman"/>
                <w:sz w:val="24"/>
                <w:szCs w:val="24"/>
              </w:rPr>
              <w:t>(3902)</w:t>
            </w:r>
            <w:r w:rsidR="007A4537" w:rsidRPr="00E45024">
              <w:rPr>
                <w:rFonts w:ascii="Times New Roman" w:hAnsi="Times New Roman"/>
                <w:sz w:val="24"/>
                <w:szCs w:val="24"/>
              </w:rPr>
              <w:t>248-896</w:t>
            </w:r>
          </w:p>
          <w:p w14:paraId="398E319A" w14:textId="3F183BEE" w:rsidR="00465A4C" w:rsidRPr="00E45024" w:rsidRDefault="004032E8" w:rsidP="00590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24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5902C8" w:rsidRPr="00E45024">
              <w:rPr>
                <w:sz w:val="24"/>
                <w:szCs w:val="24"/>
              </w:rPr>
              <w:t xml:space="preserve"> </w:t>
            </w:r>
            <w:proofErr w:type="spellStart"/>
            <w:r w:rsidR="007A4537" w:rsidRPr="00E45024"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  <w:proofErr w:type="spellEnd"/>
            <w:r w:rsidR="007A4537" w:rsidRPr="00E45024">
              <w:rPr>
                <w:rFonts w:ascii="Times New Roman" w:hAnsi="Times New Roman"/>
                <w:sz w:val="24"/>
                <w:szCs w:val="24"/>
              </w:rPr>
              <w:t>0412</w:t>
            </w:r>
            <w:r w:rsidR="00966A24" w:rsidRPr="00E45024">
              <w:rPr>
                <w:rFonts w:ascii="Times New Roman" w:hAnsi="Times New Roman"/>
                <w:sz w:val="24"/>
                <w:szCs w:val="24"/>
              </w:rPr>
              <w:t>@r-19.ru</w:t>
            </w:r>
          </w:p>
        </w:tc>
      </w:tr>
      <w:tr w:rsidR="004032E8" w:rsidRPr="0044109A" w14:paraId="2ADBEC1E" w14:textId="77777777" w:rsidTr="00E24DAC"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C5A3C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E5197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52DCE49F" w14:textId="77777777"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регулирующего воздействия проекта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нормативного 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акта</w:t>
            </w:r>
          </w:p>
          <w:p w14:paraId="7F3B8EA2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32E8" w:rsidRPr="0044109A" w14:paraId="270C6B29" w14:textId="77777777" w:rsidTr="00E24DAC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DF9C3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179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96E4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Степень регулирующего воздействия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075A1" w14:textId="77777777"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высокая/</w:t>
            </w:r>
            <w:r w:rsidRPr="00966A24">
              <w:rPr>
                <w:rFonts w:ascii="Times New Roman" w:hAnsi="Times New Roman"/>
                <w:sz w:val="24"/>
                <w:szCs w:val="24"/>
                <w:u w:val="single"/>
              </w:rPr>
              <w:t>средняя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/</w:t>
            </w:r>
            <w:r w:rsidRPr="00966A2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14:paraId="40CD824C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14:paraId="36672012" w14:textId="77777777" w:rsidTr="00E24DAC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7DDA9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7263A" w14:textId="77777777" w:rsidR="005559CE" w:rsidRDefault="004032E8" w:rsidP="00966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Обоснование отнесения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акта к определенной степени регулирующего воздействия:</w:t>
            </w:r>
            <w:r w:rsidR="00966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D46C04" w14:textId="050EC8E9" w:rsidR="00551291" w:rsidRDefault="00551291" w:rsidP="00551291">
            <w:pPr>
              <w:pStyle w:val="af0"/>
              <w:spacing w:before="0" w:beforeAutospacing="0" w:after="0" w:afterAutospacing="0" w:line="288" w:lineRule="atLeast"/>
              <w:ind w:firstLine="540"/>
              <w:jc w:val="both"/>
            </w:pPr>
            <w:r>
              <w:t>Средняя, так как проект</w:t>
            </w:r>
            <w:r w:rsidR="00017E13">
              <w:t xml:space="preserve"> постановления </w:t>
            </w:r>
            <w:r>
              <w:t>содержит положения, изменяющие ранее предусмотренные нормативными правовыми актами Республики Хакасия обязанности и запреты для субъектов предпринимательской и инвестиционной деятельности, а также ранее установленную ответственность за нарушение нормативных правовых актов Республики Хакасия, затрагивающих вопросы осуществления предпринимательской и иной экономической деятельности</w:t>
            </w:r>
            <w:r w:rsidR="007A73BF">
              <w:t>.</w:t>
            </w:r>
          </w:p>
          <w:p w14:paraId="11A30798" w14:textId="4540C0E6" w:rsidR="004032E8" w:rsidRPr="001716E9" w:rsidRDefault="00551291" w:rsidP="005512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32E8" w:rsidRPr="0044109A" w14:paraId="0082F1F1" w14:textId="77777777" w:rsidTr="00E24DAC"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621D1" w14:textId="7A581118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8C0924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7547AF73" w14:textId="77777777" w:rsidR="004032E8" w:rsidRPr="005B1C61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C61">
              <w:rPr>
                <w:rFonts w:ascii="Times New Roman" w:hAnsi="Times New Roman"/>
                <w:b/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её существования, оценка негативных эффектов, возникающих в связи с наличием рассматриваемой проблемы</w:t>
            </w:r>
          </w:p>
          <w:p w14:paraId="5A22B4E7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32E8" w:rsidRPr="0044109A" w14:paraId="2E12852F" w14:textId="77777777" w:rsidTr="00E24DAC">
        <w:tc>
          <w:tcPr>
            <w:tcW w:w="528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4CDE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Описание проблемы, на решение которой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 предлагаемый способ регулирования, </w:t>
            </w:r>
            <w:r>
              <w:rPr>
                <w:rFonts w:ascii="Times New Roman" w:hAnsi="Times New Roman"/>
                <w:sz w:val="24"/>
                <w:szCs w:val="24"/>
              </w:rPr>
              <w:t>условий и факторов её существования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F9C1D6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DDDE0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Оценка негативных эффектов,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возникающих в связи с наличием рассматриваемой проблемы:</w:t>
            </w:r>
          </w:p>
          <w:p w14:paraId="66859784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7EBC5A45" w14:textId="77777777" w:rsidTr="00E24DAC">
        <w:tc>
          <w:tcPr>
            <w:tcW w:w="528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3AF0" w14:textId="6C6D85F3" w:rsidR="004032E8" w:rsidRPr="00602987" w:rsidRDefault="00BB5D27" w:rsidP="00710C6A">
            <w:pPr>
              <w:pStyle w:val="af0"/>
              <w:spacing w:before="0" w:beforeAutospacing="0" w:after="0" w:afterAutospacing="0"/>
              <w:ind w:firstLine="743"/>
              <w:jc w:val="both"/>
            </w:pPr>
            <w:proofErr w:type="gramStart"/>
            <w:r>
              <w:lastRenderedPageBreak/>
              <w:t>С 2023 года п</w:t>
            </w:r>
            <w:r w:rsidR="00E27122" w:rsidRPr="00E27122">
              <w:t xml:space="preserve">унктом 5.2.5 </w:t>
            </w:r>
            <w:r w:rsidR="00E27122">
              <w:rPr>
                <w:bCs/>
              </w:rPr>
              <w:t>П</w:t>
            </w:r>
            <w:r w:rsidR="00E27122" w:rsidRPr="00E27122">
              <w:rPr>
                <w:bCs/>
              </w:rPr>
              <w:t>оложени</w:t>
            </w:r>
            <w:r w:rsidR="00E27122">
              <w:rPr>
                <w:bCs/>
              </w:rPr>
              <w:t>я о территории т</w:t>
            </w:r>
            <w:r w:rsidR="00E27122" w:rsidRPr="00E27122">
              <w:rPr>
                <w:bCs/>
              </w:rPr>
              <w:t xml:space="preserve">радиционного природопользования коренных малочисленных народов </w:t>
            </w:r>
            <w:r w:rsidR="00E27122">
              <w:rPr>
                <w:bCs/>
              </w:rPr>
              <w:t>Се</w:t>
            </w:r>
            <w:r w:rsidR="00E27122" w:rsidRPr="00E27122">
              <w:rPr>
                <w:bCs/>
              </w:rPr>
              <w:t xml:space="preserve">вера, </w:t>
            </w:r>
            <w:r w:rsidR="00E27122">
              <w:rPr>
                <w:bCs/>
              </w:rPr>
              <w:t>С</w:t>
            </w:r>
            <w:r w:rsidR="00E27122" w:rsidRPr="00E27122">
              <w:rPr>
                <w:bCs/>
              </w:rPr>
              <w:t xml:space="preserve">ибири и </w:t>
            </w:r>
            <w:r w:rsidR="00E27122">
              <w:rPr>
                <w:bCs/>
              </w:rPr>
              <w:t>Д</w:t>
            </w:r>
            <w:r w:rsidR="00E27122" w:rsidRPr="00E27122">
              <w:rPr>
                <w:bCs/>
              </w:rPr>
              <w:t xml:space="preserve">альнего </w:t>
            </w:r>
            <w:r w:rsidR="00E27122">
              <w:rPr>
                <w:bCs/>
              </w:rPr>
              <w:t>В</w:t>
            </w:r>
            <w:r w:rsidR="00E27122" w:rsidRPr="00E27122">
              <w:rPr>
                <w:bCs/>
              </w:rPr>
              <w:t xml:space="preserve">остока </w:t>
            </w:r>
            <w:r w:rsidR="00E27122">
              <w:rPr>
                <w:bCs/>
              </w:rPr>
              <w:t>Р</w:t>
            </w:r>
            <w:r w:rsidR="00E27122" w:rsidRPr="00E27122">
              <w:rPr>
                <w:bCs/>
              </w:rPr>
              <w:t xml:space="preserve">оссийской </w:t>
            </w:r>
            <w:r w:rsidR="00E27122">
              <w:rPr>
                <w:bCs/>
              </w:rPr>
              <w:t>Ф</w:t>
            </w:r>
            <w:r w:rsidR="00E27122" w:rsidRPr="00E27122">
              <w:rPr>
                <w:bCs/>
              </w:rPr>
              <w:t xml:space="preserve">едерации, проживающих в </w:t>
            </w:r>
            <w:r w:rsidR="00E27122">
              <w:rPr>
                <w:bCs/>
              </w:rPr>
              <w:t>Республике Х</w:t>
            </w:r>
            <w:r w:rsidR="00E27122" w:rsidRPr="00E27122">
              <w:rPr>
                <w:bCs/>
              </w:rPr>
              <w:t>акасия, регионального значения</w:t>
            </w:r>
            <w:r w:rsidR="00E27122">
              <w:rPr>
                <w:bCs/>
              </w:rPr>
              <w:t xml:space="preserve">, утвержденном постановлением </w:t>
            </w:r>
            <w:r w:rsidR="00E27122" w:rsidRPr="00E27122">
              <w:rPr>
                <w:bCs/>
              </w:rPr>
              <w:t xml:space="preserve">Правительства Республики Хакасия от 21.10.2016 </w:t>
            </w:r>
            <w:r w:rsidR="00E27122">
              <w:rPr>
                <w:bCs/>
              </w:rPr>
              <w:t>№</w:t>
            </w:r>
            <w:r w:rsidR="00E27122" w:rsidRPr="00E27122">
              <w:rPr>
                <w:bCs/>
              </w:rPr>
              <w:t xml:space="preserve"> 508</w:t>
            </w:r>
            <w:r w:rsidR="00E27122">
              <w:rPr>
                <w:bCs/>
              </w:rPr>
              <w:t xml:space="preserve"> «</w:t>
            </w:r>
            <w:r w:rsidR="00E27122" w:rsidRPr="00E27122">
              <w:rPr>
                <w:bCs/>
              </w:rPr>
              <w:t>Об образовании территории традиционного природопользования коренных малочисленных народов Севера, Сибири и Дальнего Востока Российской Федерации, проживающих в Республике Хакасия, регионального значения</w:t>
            </w:r>
            <w:r w:rsidR="00E27122">
              <w:rPr>
                <w:bCs/>
              </w:rPr>
              <w:t xml:space="preserve">» </w:t>
            </w:r>
            <w:r>
              <w:rPr>
                <w:bCs/>
              </w:rPr>
              <w:t xml:space="preserve">сроком на 10 лет </w:t>
            </w:r>
            <w:r w:rsidR="00710C6A">
              <w:rPr>
                <w:bCs/>
              </w:rPr>
              <w:t>введен</w:t>
            </w:r>
            <w:proofErr w:type="gramEnd"/>
            <w:r w:rsidR="00710C6A">
              <w:rPr>
                <w:bCs/>
              </w:rPr>
              <w:t xml:space="preserve"> запрет на</w:t>
            </w:r>
            <w:r w:rsidR="00E27122">
              <w:rPr>
                <w:bCs/>
              </w:rPr>
              <w:t xml:space="preserve"> </w:t>
            </w:r>
            <w:r w:rsidR="00E27122">
              <w:t>г</w:t>
            </w:r>
            <w:r w:rsidR="00E27122" w:rsidRPr="00E27122">
              <w:t>еологическое изучение, разведк</w:t>
            </w:r>
            <w:r w:rsidR="00710C6A">
              <w:t>у</w:t>
            </w:r>
            <w:r w:rsidR="00E27122" w:rsidRPr="00E27122">
              <w:t xml:space="preserve"> и добыч</w:t>
            </w:r>
            <w:r w:rsidR="00710C6A">
              <w:t>у</w:t>
            </w:r>
            <w:r w:rsidR="00E27122" w:rsidRPr="00E27122">
              <w:t xml:space="preserve"> полезных ископаемых, за исключением геологического изучения, разведки и добычи твердых полезных ископаемых, осуществляемых в соответствии с лицензиями на право пользования недрами, выданными до вступления в силу запрета, установленного настоящим пунктом.</w:t>
            </w:r>
          </w:p>
        </w:tc>
        <w:tc>
          <w:tcPr>
            <w:tcW w:w="4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DBB03" w14:textId="44E0EA0A" w:rsidR="00710C6A" w:rsidRPr="00D24A88" w:rsidRDefault="00231309" w:rsidP="00231309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Существующий запрет на добычу полезных ископаемых не позволяет осуществлять разработку месторождений, которые могут оказать значительный экономический эффект на развитие Республики Хакасия. </w:t>
            </w:r>
          </w:p>
        </w:tc>
      </w:tr>
      <w:tr w:rsidR="004032E8" w:rsidRPr="0044109A" w14:paraId="03992057" w14:textId="77777777" w:rsidTr="00E24DAC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016C2" w14:textId="3723D8DF" w:rsidR="004032E8" w:rsidRPr="003A254E" w:rsidRDefault="004032E8" w:rsidP="00482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3.</w:t>
            </w:r>
            <w:r w:rsidR="00482ECA">
              <w:rPr>
                <w:rFonts w:ascii="Times New Roman" w:hAnsi="Times New Roman"/>
                <w:sz w:val="24"/>
                <w:szCs w:val="24"/>
              </w:rPr>
              <w:t>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4193E" w14:textId="2BF663E8" w:rsidR="00CD2425" w:rsidRPr="003A254E" w:rsidRDefault="004032E8" w:rsidP="005B1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</w:tc>
      </w:tr>
      <w:tr w:rsidR="004032E8" w:rsidRPr="0044109A" w14:paraId="5D21116D" w14:textId="77777777" w:rsidTr="00E24DAC"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A61A7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1186A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73125EB1" w14:textId="77777777"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Анализ опыта субъектов Российской Федерации в соответствующих сферах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22C79162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32E8" w:rsidRPr="0044109A" w14:paraId="758F474C" w14:textId="77777777" w:rsidTr="00E24DA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5E9C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629D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Анализ опыта субъектов Российской Федерации в соответствующих сферах деятельности:</w:t>
            </w:r>
          </w:p>
          <w:p w14:paraId="7661A5EB" w14:textId="77777777" w:rsidR="00ED57A6" w:rsidRPr="00ED57A6" w:rsidRDefault="00ED57A6" w:rsidP="00ED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7A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59999FAB" w14:textId="1B270F40" w:rsidR="00865CD5" w:rsidRPr="00ED57A6" w:rsidRDefault="00ED57A6" w:rsidP="00ED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7A6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4032E8" w:rsidRPr="0044109A" w14:paraId="50101DD6" w14:textId="77777777" w:rsidTr="00E24DA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2932" w14:textId="7172F4D1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1CF0" w14:textId="77777777"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14:paraId="1C40001F" w14:textId="77777777" w:rsidR="00ED57A6" w:rsidRPr="00ED57A6" w:rsidRDefault="00ED57A6" w:rsidP="00ED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7A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78402674" w14:textId="5E5163D3" w:rsidR="004032E8" w:rsidRPr="00ED57A6" w:rsidRDefault="00ED57A6" w:rsidP="00ED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7A6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4032E8" w:rsidRPr="0044109A" w14:paraId="2161DAB1" w14:textId="77777777" w:rsidTr="00E24DAC"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557196" w14:textId="77777777" w:rsidR="004032E8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9F34EFA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298B3C" w14:textId="77777777" w:rsidR="004032E8" w:rsidRPr="004E59D2" w:rsidRDefault="004032E8" w:rsidP="00D16521">
            <w:pPr>
              <w:spacing w:after="0" w:line="24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  <w:p w14:paraId="12CF6267" w14:textId="77777777"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ключевые показатели достижения целей предлагаемого регулирования, сроки их достижения </w:t>
            </w:r>
          </w:p>
          <w:p w14:paraId="38FEC895" w14:textId="77777777" w:rsidR="004032E8" w:rsidRPr="004E59D2" w:rsidRDefault="004032E8" w:rsidP="00D16521">
            <w:pPr>
              <w:spacing w:after="0" w:line="24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32E8" w:rsidRPr="0044109A" w14:paraId="002DB733" w14:textId="77777777" w:rsidTr="00E24DAC">
        <w:trPr>
          <w:trHeight w:val="1402"/>
        </w:trPr>
        <w:tc>
          <w:tcPr>
            <w:tcW w:w="34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749E" w14:textId="77777777"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5.1. Цели предлагаемого регулирования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9B3B4" w14:textId="77777777"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Ключевые показатели (цифровое выражение целей правового регулирования)*</w:t>
            </w:r>
          </w:p>
        </w:tc>
        <w:tc>
          <w:tcPr>
            <w:tcW w:w="17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FE638" w14:textId="77777777"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роки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>ключевых показателей*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C669" w14:textId="77777777"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Значения ключевых показателей*</w:t>
            </w:r>
          </w:p>
          <w:p w14:paraId="55CBA2B4" w14:textId="77777777"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3BB3DE7B" w14:textId="77777777" w:rsidTr="00E24DAC">
        <w:trPr>
          <w:trHeight w:val="263"/>
        </w:trPr>
        <w:tc>
          <w:tcPr>
            <w:tcW w:w="340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D0E7" w14:textId="77777777"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22A8" w14:textId="77777777"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6F1B" w14:textId="77777777"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441C" w14:textId="77777777"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Актуальное значение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D631" w14:textId="77777777"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Прогнози-руемое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</w:p>
        </w:tc>
      </w:tr>
      <w:tr w:rsidR="004032E8" w:rsidRPr="0044109A" w14:paraId="49BECBF7" w14:textId="77777777" w:rsidTr="007A73BF">
        <w:trPr>
          <w:trHeight w:val="1407"/>
        </w:trPr>
        <w:tc>
          <w:tcPr>
            <w:tcW w:w="3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F5DD" w14:textId="5F0B080A" w:rsidR="004032E8" w:rsidRPr="007A73BF" w:rsidRDefault="00DB079C" w:rsidP="00A45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A7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="00A457B1">
              <w:rPr>
                <w:rFonts w:ascii="Times New Roman" w:hAnsi="Times New Roman"/>
                <w:sz w:val="24"/>
                <w:szCs w:val="24"/>
              </w:rPr>
              <w:t>О</w:t>
            </w:r>
            <w:r w:rsidR="00023468">
              <w:rPr>
                <w:rFonts w:ascii="Times New Roman" w:hAnsi="Times New Roman"/>
                <w:bCs/>
                <w:sz w:val="24"/>
                <w:szCs w:val="24"/>
              </w:rPr>
              <w:t>существлени</w:t>
            </w:r>
            <w:r w:rsidR="00A457B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023468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разработки месторождений полезных ископаемых, которые могут оказать значительный экономический эффект на развитие Республики Хакасия</w:t>
            </w:r>
            <w:r w:rsidR="007A73BF" w:rsidRPr="007A7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0FAD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4B5E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4816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6643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4ACD3FF7" w14:textId="77777777" w:rsidTr="00E24DAC">
        <w:tc>
          <w:tcPr>
            <w:tcW w:w="3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A257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B4C1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1F17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7A11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A74E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70DAF892" w14:textId="77777777" w:rsidTr="00E24DA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BE66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1677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и законодательству Республики Хакасия:</w:t>
            </w:r>
          </w:p>
          <w:p w14:paraId="3596BB72" w14:textId="77777777" w:rsidR="004E59D2" w:rsidRDefault="00175189" w:rsidP="00320285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285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10961">
              <w:rPr>
                <w:rFonts w:ascii="Times New Roman" w:hAnsi="Times New Roman"/>
                <w:sz w:val="24"/>
                <w:szCs w:val="24"/>
              </w:rPr>
              <w:t>ю</w:t>
            </w:r>
            <w:r w:rsidRPr="00320285">
              <w:rPr>
                <w:rFonts w:ascii="Times New Roman" w:hAnsi="Times New Roman"/>
                <w:sz w:val="24"/>
                <w:szCs w:val="24"/>
              </w:rPr>
              <w:t xml:space="preserve"> проекта постановления является исключение из запрета для пользователей недрами, осуществляющими в соответствии с лицензиями на право пользования недрами, оформленными при предоставлении права пользования участками недр по основанию, предусмотренному абзацем четвертым пункта 4 части первой статьи 10.1 Закона Российской Федерации от</w:t>
            </w:r>
            <w:r w:rsidR="00737D46" w:rsidRPr="00320285">
              <w:rPr>
                <w:rFonts w:ascii="Times New Roman" w:hAnsi="Times New Roman"/>
                <w:sz w:val="24"/>
                <w:szCs w:val="24"/>
              </w:rPr>
              <w:t xml:space="preserve"> 21.02.1992 № 2395-1 «О недрах»,</w:t>
            </w:r>
            <w:r w:rsidR="00320285" w:rsidRPr="00320285">
              <w:t xml:space="preserve"> </w:t>
            </w:r>
            <w:r w:rsidR="00320285" w:rsidRPr="00320285">
              <w:rPr>
                <w:rFonts w:ascii="Times New Roman" w:hAnsi="Times New Roman"/>
                <w:sz w:val="24"/>
                <w:szCs w:val="24"/>
              </w:rPr>
              <w:t>если геологическое изучение недр таких участков недр осуществлялось на основании лицензий, выданных до вступления в</w:t>
            </w:r>
            <w:proofErr w:type="gramEnd"/>
            <w:r w:rsidR="00320285" w:rsidRPr="00320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20285" w:rsidRPr="00320285">
              <w:rPr>
                <w:rFonts w:ascii="Times New Roman" w:hAnsi="Times New Roman"/>
                <w:sz w:val="24"/>
                <w:szCs w:val="24"/>
              </w:rPr>
              <w:t>силу запрета, установленного настоящим абзацем, и разработка месторождения полезных ископаемых на таком участке недр рекомендована Советом развития Республики Хакасия в качестве инвестиционного проекта, имеющего значение для социально-экономического развития Республики Хакасия, а также включенного в документы стратегического планирования Российской Федерации и (или) Республики Хакасия и (или) в перечень мероприятий плана реализации Стратегии социально-экономического развития Сибирского федерального округа.</w:t>
            </w:r>
            <w:proofErr w:type="gramEnd"/>
          </w:p>
          <w:p w14:paraId="68BE8AAD" w14:textId="7AD89CF7" w:rsidR="00DB079C" w:rsidRPr="00737D46" w:rsidRDefault="00DB079C" w:rsidP="00320285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4032E8" w:rsidRPr="0044109A" w14:paraId="6DD46841" w14:textId="77777777" w:rsidTr="00E24DA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DE32" w14:textId="77777777"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E008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14:paraId="7580B612" w14:textId="77777777" w:rsidR="00ED57A6" w:rsidRPr="00ED57A6" w:rsidRDefault="00ED57A6" w:rsidP="00ED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7A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1E6A448C" w14:textId="65D5C726" w:rsidR="004032E8" w:rsidRPr="00ED57A6" w:rsidRDefault="00ED57A6" w:rsidP="00ED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7A6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4032E8" w:rsidRPr="0044109A" w14:paraId="0A811C70" w14:textId="77777777" w:rsidTr="00E24DAC"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B064B3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3EDD5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0197F72C" w14:textId="77777777"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иных возможных способов решения проблемы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обоснование выбора предлагаемого способа решения проблемы</w:t>
            </w:r>
          </w:p>
          <w:p w14:paraId="3DF210F3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32E8" w:rsidRPr="0044109A" w14:paraId="067D56DA" w14:textId="77777777" w:rsidTr="00E24DA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B1AF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ACA4" w14:textId="77777777" w:rsidR="00D01B78" w:rsidRDefault="004032E8" w:rsidP="00D01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Описание предлагаемого способа решения проблемы и </w:t>
            </w:r>
            <w:proofErr w:type="gramStart"/>
            <w:r w:rsidRPr="003A254E">
              <w:rPr>
                <w:rFonts w:ascii="Times New Roman" w:hAnsi="Times New Roman"/>
                <w:sz w:val="24"/>
                <w:szCs w:val="24"/>
              </w:rPr>
              <w:t>преодоления</w:t>
            </w:r>
            <w:proofErr w:type="gramEnd"/>
            <w:r w:rsidRPr="003A254E">
              <w:rPr>
                <w:rFonts w:ascii="Times New Roman" w:hAnsi="Times New Roman"/>
                <w:sz w:val="24"/>
                <w:szCs w:val="24"/>
              </w:rPr>
              <w:t xml:space="preserve"> связанных с ней негативных эффектов:</w:t>
            </w:r>
          </w:p>
          <w:p w14:paraId="5DE71E2C" w14:textId="141D4309" w:rsidR="00D24A88" w:rsidRPr="003A254E" w:rsidRDefault="007B54E8" w:rsidP="003202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54E8">
              <w:rPr>
                <w:rFonts w:ascii="Times New Roman" w:hAnsi="Times New Roman"/>
                <w:sz w:val="24"/>
                <w:szCs w:val="24"/>
              </w:rPr>
              <w:t>проектом</w:t>
            </w:r>
            <w:r w:rsidR="00865CD5">
              <w:rPr>
                <w:rFonts w:ascii="Times New Roman" w:hAnsi="Times New Roman"/>
                <w:sz w:val="24"/>
                <w:szCs w:val="24"/>
              </w:rPr>
              <w:t xml:space="preserve"> постановления</w:t>
            </w:r>
            <w:r w:rsidR="00E24DAC">
              <w:rPr>
                <w:rFonts w:ascii="Times New Roman" w:hAnsi="Times New Roman"/>
                <w:sz w:val="24"/>
                <w:szCs w:val="24"/>
              </w:rPr>
              <w:t xml:space="preserve"> вносятся </w:t>
            </w:r>
            <w:r w:rsidR="00D01B78">
              <w:rPr>
                <w:rFonts w:ascii="Times New Roman" w:hAnsi="Times New Roman"/>
                <w:sz w:val="24"/>
                <w:szCs w:val="24"/>
              </w:rPr>
              <w:t xml:space="preserve">изменения в части исключения </w:t>
            </w:r>
            <w:r w:rsidR="00E24DAC">
              <w:rPr>
                <w:rFonts w:ascii="Times New Roman" w:hAnsi="Times New Roman"/>
                <w:sz w:val="24"/>
                <w:szCs w:val="24"/>
              </w:rPr>
              <w:t>из запрета</w:t>
            </w:r>
            <w:r w:rsidR="00E24DAC">
              <w:t xml:space="preserve"> </w:t>
            </w:r>
            <w:r w:rsidR="00E24DAC" w:rsidRPr="00E24DAC">
              <w:rPr>
                <w:rFonts w:ascii="Times New Roman" w:hAnsi="Times New Roman"/>
              </w:rPr>
              <w:t>на</w:t>
            </w:r>
            <w:r w:rsidR="00E24DAC">
              <w:t xml:space="preserve"> </w:t>
            </w:r>
            <w:r w:rsidR="00E24DAC" w:rsidRPr="00320285">
              <w:rPr>
                <w:rFonts w:ascii="Times New Roman" w:hAnsi="Times New Roman"/>
                <w:sz w:val="24"/>
                <w:szCs w:val="24"/>
              </w:rPr>
              <w:t>геологическое изучение, разведку и добычу полезных ископаемых для лицензий</w:t>
            </w:r>
            <w:r w:rsidR="00D01B78" w:rsidRPr="00320285">
              <w:rPr>
                <w:rFonts w:ascii="Times New Roman" w:hAnsi="Times New Roman"/>
                <w:sz w:val="24"/>
                <w:szCs w:val="24"/>
              </w:rPr>
              <w:t xml:space="preserve"> на право пользования недрами, оформленными при предоставлении права пользования участками недр по основанию, предусмотренному абзацем четвертым пункта 4 части первой статьи 10.1 Закона Российской Федерации от </w:t>
            </w:r>
            <w:r w:rsidR="00320285" w:rsidRPr="00320285">
              <w:rPr>
                <w:rFonts w:ascii="Times New Roman" w:hAnsi="Times New Roman"/>
                <w:sz w:val="24"/>
                <w:szCs w:val="24"/>
              </w:rPr>
              <w:t>21.02.1992 № 2395-1 «О недрах», если геологическое изучение недр таких участков недр осуществлялось на основании лицензий</w:t>
            </w:r>
            <w:proofErr w:type="gramEnd"/>
            <w:r w:rsidR="00320285" w:rsidRPr="00320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320285" w:rsidRPr="00320285">
              <w:rPr>
                <w:rFonts w:ascii="Times New Roman" w:hAnsi="Times New Roman"/>
                <w:sz w:val="24"/>
                <w:szCs w:val="24"/>
              </w:rPr>
              <w:t>выданных до вступления в силу запрета, установленного настоящим абзацем, и разработка месторождения полезных ископаемых на таком участке недр рекомендована Советом развития Республики Хакасия в качестве инвестиционного проекта, имеющего значение для социально-экономического развития Республики Хакасия, а также включенного в документы стратегического планирования Российской Федерации и (или) Республики Хакасия и (или) в перечень мероприятий плана реализации Стратегии социально-экономического развития Сибирского федерального округа.</w:t>
            </w:r>
            <w:proofErr w:type="gramEnd"/>
          </w:p>
        </w:tc>
      </w:tr>
      <w:tr w:rsidR="004032E8" w:rsidRPr="0044109A" w14:paraId="30B3F72A" w14:textId="77777777" w:rsidTr="00E24DA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AD02" w14:textId="00EEB12E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DF08" w14:textId="77777777" w:rsidR="00D93EDE" w:rsidRDefault="004032E8" w:rsidP="00D9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проблема, в том числе без введения нового </w:t>
            </w:r>
            <w:r w:rsidRPr="006B2FD2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регулирования)</w:t>
            </w:r>
          </w:p>
          <w:p w14:paraId="7F45B815" w14:textId="5DFF9FEE" w:rsidR="004032E8" w:rsidRPr="006B2FD2" w:rsidRDefault="00D93EDE" w:rsidP="00D9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5237F">
              <w:rPr>
                <w:rFonts w:ascii="Times New Roman" w:hAnsi="Times New Roman"/>
                <w:sz w:val="24"/>
                <w:szCs w:val="24"/>
              </w:rPr>
              <w:t>ных способов решения указанной проблемы не выявлено</w:t>
            </w:r>
            <w:r w:rsidR="00E67A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32E8" w:rsidRPr="0044109A" w14:paraId="2435142A" w14:textId="77777777" w:rsidTr="00E24DA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D1B7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0996" w14:textId="77777777"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 w14:paraId="4A893929" w14:textId="77777777" w:rsidR="00ED57A6" w:rsidRPr="00ED57A6" w:rsidRDefault="00ED57A6" w:rsidP="00ED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7A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51938A7F" w14:textId="0D62A427" w:rsidR="004032E8" w:rsidRPr="00ED57A6" w:rsidRDefault="00ED57A6" w:rsidP="00ED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7A6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4032E8" w:rsidRPr="0044109A" w14:paraId="1590AF3E" w14:textId="77777777" w:rsidTr="00E24DA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438F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968C" w14:textId="77777777" w:rsidR="004032E8" w:rsidRPr="003A254E" w:rsidRDefault="004032E8" w:rsidP="004E5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14:paraId="5C521559" w14:textId="77777777" w:rsidR="00ED57A6" w:rsidRPr="00ED57A6" w:rsidRDefault="00ED57A6" w:rsidP="00ED5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7A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082BDB82" w14:textId="5409D9B6" w:rsidR="00391B34" w:rsidRPr="00ED57A6" w:rsidRDefault="00ED57A6" w:rsidP="00ED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7A6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4032E8" w:rsidRPr="0044109A" w14:paraId="2EEB53B4" w14:textId="77777777" w:rsidTr="00E24DAC"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9FAD05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D8E4F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250918FC" w14:textId="77777777"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      </w:r>
          </w:p>
          <w:p w14:paraId="69103C6F" w14:textId="77777777" w:rsidR="004032E8" w:rsidRPr="004E59D2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32E8" w:rsidRPr="0044109A" w14:paraId="7FACB3A5" w14:textId="77777777" w:rsidTr="00E24DAC">
        <w:tc>
          <w:tcPr>
            <w:tcW w:w="50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F104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Группа участников правоотношений</w:t>
            </w:r>
          </w:p>
        </w:tc>
        <w:tc>
          <w:tcPr>
            <w:tcW w:w="50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EB03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количества участников правоотношений</w:t>
            </w:r>
          </w:p>
        </w:tc>
      </w:tr>
      <w:tr w:rsidR="004032E8" w:rsidRPr="0044109A" w14:paraId="6BBFAC00" w14:textId="77777777" w:rsidTr="00E24DAC">
        <w:tc>
          <w:tcPr>
            <w:tcW w:w="50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ADD1" w14:textId="71957F8B" w:rsidR="004032E8" w:rsidRPr="006E2EF5" w:rsidRDefault="00DB7875" w:rsidP="00C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875">
              <w:rPr>
                <w:rFonts w:ascii="Times New Roman" w:hAnsi="Times New Roman"/>
                <w:sz w:val="24"/>
                <w:szCs w:val="24"/>
              </w:rPr>
              <w:t>Юридические</w:t>
            </w:r>
            <w:r w:rsidR="00010961">
              <w:rPr>
                <w:rFonts w:ascii="Times New Roman" w:hAnsi="Times New Roman"/>
                <w:sz w:val="24"/>
                <w:szCs w:val="24"/>
              </w:rPr>
              <w:t xml:space="preserve"> лица</w:t>
            </w:r>
            <w:r w:rsidRPr="00DB7875">
              <w:rPr>
                <w:rFonts w:ascii="Times New Roman" w:hAnsi="Times New Roman"/>
                <w:sz w:val="24"/>
                <w:szCs w:val="24"/>
              </w:rPr>
              <w:t>, индивидуальные предприниматели</w:t>
            </w:r>
            <w:r w:rsidR="00CC2C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2CF8" w:rsidRPr="00CC2CF8">
              <w:rPr>
                <w:rFonts w:ascii="Times New Roman" w:hAnsi="Times New Roman"/>
                <w:sz w:val="24"/>
                <w:szCs w:val="24"/>
              </w:rPr>
              <w:t>коренн</w:t>
            </w:r>
            <w:r w:rsidR="00CC2CF8">
              <w:rPr>
                <w:rFonts w:ascii="Times New Roman" w:hAnsi="Times New Roman"/>
                <w:sz w:val="24"/>
                <w:szCs w:val="24"/>
              </w:rPr>
              <w:t>ой</w:t>
            </w:r>
            <w:r w:rsidR="00CC2CF8" w:rsidRPr="00CC2CF8">
              <w:rPr>
                <w:rFonts w:ascii="Times New Roman" w:hAnsi="Times New Roman"/>
                <w:sz w:val="24"/>
                <w:szCs w:val="24"/>
              </w:rPr>
              <w:t xml:space="preserve"> малочисленн</w:t>
            </w:r>
            <w:r w:rsidR="00CC2CF8">
              <w:rPr>
                <w:rFonts w:ascii="Times New Roman" w:hAnsi="Times New Roman"/>
                <w:sz w:val="24"/>
                <w:szCs w:val="24"/>
              </w:rPr>
              <w:t>ый народ</w:t>
            </w:r>
            <w:r w:rsidR="00CC2CF8" w:rsidRPr="00CC2CF8">
              <w:rPr>
                <w:rFonts w:ascii="Times New Roman" w:hAnsi="Times New Roman"/>
                <w:sz w:val="24"/>
                <w:szCs w:val="24"/>
              </w:rPr>
              <w:t xml:space="preserve"> Севера, Сибири и Дальнего Востока Ро</w:t>
            </w:r>
            <w:r w:rsidR="00CC2CF8">
              <w:rPr>
                <w:rFonts w:ascii="Times New Roman" w:hAnsi="Times New Roman"/>
                <w:sz w:val="24"/>
                <w:szCs w:val="24"/>
              </w:rPr>
              <w:t>ссийской Федерации, проживающий</w:t>
            </w:r>
            <w:r w:rsidR="00CC2CF8" w:rsidRPr="00CC2CF8">
              <w:rPr>
                <w:rFonts w:ascii="Times New Roman" w:hAnsi="Times New Roman"/>
                <w:sz w:val="24"/>
                <w:szCs w:val="24"/>
              </w:rPr>
              <w:t xml:space="preserve"> в Республике Хакасия</w:t>
            </w:r>
            <w:r w:rsidR="00CD30A9">
              <w:rPr>
                <w:rFonts w:ascii="Times New Roman" w:hAnsi="Times New Roman"/>
                <w:sz w:val="24"/>
                <w:szCs w:val="24"/>
              </w:rPr>
              <w:t xml:space="preserve">, органы </w:t>
            </w:r>
            <w:r w:rsidR="00CD30A9" w:rsidRPr="00CD30A9">
              <w:rPr>
                <w:rFonts w:ascii="Times New Roman" w:hAnsi="Times New Roman"/>
                <w:sz w:val="24"/>
                <w:szCs w:val="24"/>
              </w:rPr>
              <w:t xml:space="preserve">местного самоуправления муниципальных образований </w:t>
            </w:r>
            <w:r w:rsidR="00CD30A9">
              <w:rPr>
                <w:rFonts w:ascii="Times New Roman" w:hAnsi="Times New Roman"/>
                <w:sz w:val="24"/>
                <w:szCs w:val="24"/>
              </w:rPr>
              <w:t xml:space="preserve">Аскизского, Таштыпского районов </w:t>
            </w:r>
            <w:r w:rsidR="00CD30A9" w:rsidRPr="00CD30A9"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  <w:r w:rsidR="00010961">
              <w:rPr>
                <w:rFonts w:ascii="Times New Roman" w:hAnsi="Times New Roman"/>
                <w:sz w:val="24"/>
                <w:szCs w:val="24"/>
              </w:rPr>
              <w:t>, Правительство Республики Хакасия</w:t>
            </w:r>
          </w:p>
        </w:tc>
        <w:tc>
          <w:tcPr>
            <w:tcW w:w="50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DB8E" w14:textId="1F3F02B1" w:rsidR="004032E8" w:rsidRPr="006E2EF5" w:rsidRDefault="0087126D" w:rsidP="00366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EF5">
              <w:rPr>
                <w:rFonts w:ascii="Times New Roman" w:hAnsi="Times New Roman"/>
                <w:sz w:val="24"/>
                <w:szCs w:val="24"/>
              </w:rPr>
              <w:t>неогран</w:t>
            </w:r>
            <w:r w:rsidR="00366EC0">
              <w:rPr>
                <w:rFonts w:ascii="Times New Roman" w:hAnsi="Times New Roman"/>
                <w:sz w:val="24"/>
                <w:szCs w:val="24"/>
              </w:rPr>
              <w:t>иченное количество участников</w:t>
            </w:r>
            <w:r w:rsidRPr="006E2E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4969" w:rsidRPr="0044109A" w14:paraId="5851CB42" w14:textId="77777777" w:rsidTr="00E24DA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F9CF" w14:textId="77777777" w:rsidR="000D4969" w:rsidRPr="003A254E" w:rsidRDefault="000D4969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3AB6" w14:textId="77777777" w:rsidR="000D4969" w:rsidRPr="003A254E" w:rsidRDefault="000D4969" w:rsidP="000D4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14:paraId="1E604105" w14:textId="77777777" w:rsidR="000D4969" w:rsidRPr="003A254E" w:rsidRDefault="000D4969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6DAB1BAE" w14:textId="6E3BF812" w:rsidR="00391B34" w:rsidRPr="004E59D2" w:rsidRDefault="000D4969" w:rsidP="004E5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0D4969" w:rsidRPr="0044109A" w14:paraId="3B4F55C9" w14:textId="77777777" w:rsidTr="00E24DAC"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EF964A" w14:textId="77777777" w:rsidR="000D4969" w:rsidRPr="003A254E" w:rsidRDefault="000D4969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6583A1" w14:textId="77777777" w:rsidR="000D4969" w:rsidRPr="004E59D2" w:rsidRDefault="000D4969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7F777CCB" w14:textId="77777777" w:rsidR="000D4969" w:rsidRPr="007C74FD" w:rsidRDefault="000D4969" w:rsidP="000D49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 их исполнения**</w:t>
            </w:r>
          </w:p>
          <w:p w14:paraId="25FB78A0" w14:textId="77777777" w:rsidR="000D4969" w:rsidRPr="004E59D2" w:rsidRDefault="000D4969" w:rsidP="000D49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4969" w:rsidRPr="0044109A" w14:paraId="7905AEFF" w14:textId="77777777" w:rsidTr="00E24DAC">
        <w:trPr>
          <w:trHeight w:val="997"/>
        </w:trPr>
        <w:tc>
          <w:tcPr>
            <w:tcW w:w="50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DAAE" w14:textId="77777777" w:rsidR="000D4969" w:rsidRPr="003A254E" w:rsidRDefault="000D4969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5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3D2B" w14:textId="77777777" w:rsidR="000D4969" w:rsidRPr="003A254E" w:rsidRDefault="000D4969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Порядок реализации</w:t>
            </w:r>
          </w:p>
          <w:p w14:paraId="4B6B937B" w14:textId="77777777" w:rsidR="000D4969" w:rsidRPr="003A254E" w:rsidRDefault="000D4969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969" w:rsidRPr="0044109A" w14:paraId="1CEE65ED" w14:textId="77777777" w:rsidTr="00E24DAC"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5A41" w14:textId="6C160938" w:rsidR="000D4969" w:rsidRPr="003A254E" w:rsidRDefault="000D4969" w:rsidP="00902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292D"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Республики Хакасия</w:t>
            </w:r>
          </w:p>
        </w:tc>
      </w:tr>
      <w:tr w:rsidR="000D4969" w:rsidRPr="0044109A" w14:paraId="701A57EA" w14:textId="77777777" w:rsidTr="00E24DAC">
        <w:tc>
          <w:tcPr>
            <w:tcW w:w="50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07AC" w14:textId="19A66794" w:rsidR="000D4969" w:rsidRPr="00E70548" w:rsidRDefault="00010961" w:rsidP="00010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61"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Республики Хакасия обязано направить в Департамент по недропользованию по Центрально-Сибирскому округу Федерального агентства по недропользованию сведения об участках недр, на  кото</w:t>
            </w:r>
            <w:r>
              <w:rPr>
                <w:rFonts w:ascii="Times New Roman" w:hAnsi="Times New Roman"/>
                <w:sz w:val="24"/>
                <w:szCs w:val="24"/>
              </w:rPr>
              <w:t>рые не распространяется запрет.</w:t>
            </w:r>
          </w:p>
        </w:tc>
        <w:tc>
          <w:tcPr>
            <w:tcW w:w="5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0B68" w14:textId="48B0BCBB" w:rsidR="000D4969" w:rsidRPr="003A254E" w:rsidRDefault="00010961" w:rsidP="00E16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10961">
              <w:rPr>
                <w:rFonts w:ascii="Times New Roman" w:hAnsi="Times New Roman"/>
                <w:sz w:val="24"/>
                <w:szCs w:val="24"/>
              </w:rPr>
              <w:t xml:space="preserve">е позднее 20 рабочих дней после наиболее позднего дня из дней принятия Советом развития Республики Хакасия соответствующего решения либо вступления в силу правового акта, которым инвестиционный проект, направленный на разработку месторождения полезных ископаемых на соответствующем участке недр, включен в документы стратегического планирования Российской Федерации и (или) Республики Хакасия и (или) в перечень мероприятий плана реализации Стратегии </w:t>
            </w:r>
            <w:r w:rsidRPr="00010961">
              <w:rPr>
                <w:rFonts w:ascii="Times New Roman" w:hAnsi="Times New Roman"/>
                <w:sz w:val="24"/>
                <w:szCs w:val="24"/>
              </w:rPr>
              <w:lastRenderedPageBreak/>
              <w:t>социально-экономического развития Сибирского федерального</w:t>
            </w:r>
            <w:proofErr w:type="gramEnd"/>
            <w:r w:rsidRPr="00010961">
              <w:rPr>
                <w:rFonts w:ascii="Times New Roman" w:hAnsi="Times New Roman"/>
                <w:sz w:val="24"/>
                <w:szCs w:val="24"/>
              </w:rPr>
              <w:t xml:space="preserve"> округа.</w:t>
            </w:r>
          </w:p>
        </w:tc>
      </w:tr>
      <w:tr w:rsidR="00010961" w:rsidRPr="0044109A" w14:paraId="2C9C91AE" w14:textId="77777777" w:rsidTr="00945AB1"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5027" w14:textId="0BBF19AD" w:rsidR="00010961" w:rsidRDefault="00010961" w:rsidP="00010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органа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 развития Республики Хакасия</w:t>
            </w:r>
          </w:p>
        </w:tc>
      </w:tr>
      <w:tr w:rsidR="000D4969" w:rsidRPr="0044109A" w14:paraId="4EECF88A" w14:textId="77777777" w:rsidTr="00E24DAC">
        <w:tc>
          <w:tcPr>
            <w:tcW w:w="50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AE15" w14:textId="7C66E547" w:rsidR="000D4969" w:rsidRPr="00E70548" w:rsidRDefault="00010961" w:rsidP="0086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Дополняются полномочием по </w:t>
            </w:r>
            <w:r w:rsidR="00860556"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  <w:r>
              <w:rPr>
                <w:rFonts w:ascii="Times New Roman" w:hAnsi="Times New Roman"/>
                <w:sz w:val="24"/>
                <w:szCs w:val="24"/>
              </w:rPr>
              <w:t>инвестиционных проектов</w:t>
            </w:r>
            <w:r w:rsidR="00860556">
              <w:rPr>
                <w:rFonts w:ascii="Times New Roman" w:hAnsi="Times New Roman"/>
                <w:sz w:val="24"/>
                <w:szCs w:val="24"/>
              </w:rPr>
              <w:t xml:space="preserve"> по разработке крупных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месторождений полезных ископаемых </w:t>
            </w:r>
            <w:r w:rsidR="00860556">
              <w:rPr>
                <w:rFonts w:ascii="Times New Roman" w:hAnsi="Times New Roman"/>
                <w:sz w:val="24"/>
                <w:szCs w:val="24"/>
              </w:rPr>
              <w:t xml:space="preserve">для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Хакасия</w:t>
            </w:r>
            <w:r w:rsidR="00860556">
              <w:rPr>
                <w:rFonts w:ascii="Times New Roman" w:hAnsi="Times New Roman"/>
                <w:sz w:val="24"/>
                <w:szCs w:val="24"/>
              </w:rPr>
              <w:t xml:space="preserve"> (РКПД № 62-п)</w:t>
            </w:r>
          </w:p>
        </w:tc>
        <w:tc>
          <w:tcPr>
            <w:tcW w:w="5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420D" w14:textId="3D37D8D1" w:rsidR="000D4969" w:rsidRPr="003A254E" w:rsidRDefault="00860556" w:rsidP="00E1674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Значимость инвестиционных проектов для социально-экономического развития Республики Хакасия оценивается по  условиям, предусмотренным РКПД № 62-п </w:t>
            </w:r>
          </w:p>
        </w:tc>
      </w:tr>
      <w:tr w:rsidR="000D4969" w:rsidRPr="0044109A" w14:paraId="62805D6E" w14:textId="77777777" w:rsidTr="00E24DAC"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79DDF" w14:textId="77777777" w:rsidR="000D4969" w:rsidRPr="003A254E" w:rsidRDefault="000D4969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068C0" w14:textId="77777777" w:rsidR="000D4969" w:rsidRPr="0098172F" w:rsidRDefault="000D4969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38FF6797" w14:textId="77777777" w:rsidR="000D4969" w:rsidRPr="0098172F" w:rsidRDefault="000D4969" w:rsidP="000D49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72F">
              <w:rPr>
                <w:rFonts w:ascii="Times New Roman" w:hAnsi="Times New Roman"/>
                <w:b/>
                <w:sz w:val="24"/>
                <w:szCs w:val="24"/>
              </w:rPr>
              <w:t>Оценка соответствующих расходов (возможных поступлений) республиканского бюджета Республики Хакасия**</w:t>
            </w:r>
          </w:p>
          <w:p w14:paraId="3935DD87" w14:textId="77777777" w:rsidR="000D4969" w:rsidRPr="0098172F" w:rsidRDefault="000D4969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4969" w:rsidRPr="0044109A" w14:paraId="6664B5DC" w14:textId="77777777" w:rsidTr="00E24DAC">
        <w:tc>
          <w:tcPr>
            <w:tcW w:w="3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398C" w14:textId="77777777" w:rsidR="000D4969" w:rsidRPr="0098172F" w:rsidRDefault="000D4969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9.1. Наименование новой или изменяемой функции, полномочия, обязанности или права (кратко указываются данные из пункта 8.1 сводного отчета)</w:t>
            </w: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A1F9" w14:textId="77777777" w:rsidR="000D4969" w:rsidRPr="0098172F" w:rsidRDefault="000D4969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9.2. Описание видов расходов (возможных поступлений) республиканского бюджета Республики Хакасия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BFDF" w14:textId="77777777" w:rsidR="000D4969" w:rsidRPr="0098172F" w:rsidRDefault="000D4969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9.3. Количественная оценка расходов (возможных поступлений)</w:t>
            </w:r>
          </w:p>
        </w:tc>
      </w:tr>
      <w:tr w:rsidR="000D4969" w:rsidRPr="0044109A" w14:paraId="15E36256" w14:textId="77777777" w:rsidTr="00E24DAC"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AFD5" w14:textId="77777777" w:rsidR="000D4969" w:rsidRPr="0098172F" w:rsidRDefault="000D4969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Наименование органа: (орган №) (указываются соответствующие данные из пункта 7.1 сводного отчета)</w:t>
            </w:r>
          </w:p>
        </w:tc>
      </w:tr>
      <w:tr w:rsidR="00302722" w:rsidRPr="0044109A" w14:paraId="593F6F4E" w14:textId="3A2E31B9" w:rsidTr="00E24DAC">
        <w:trPr>
          <w:trHeight w:val="669"/>
        </w:trPr>
        <w:tc>
          <w:tcPr>
            <w:tcW w:w="34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00011" w14:textId="7595C995" w:rsidR="00302722" w:rsidRPr="0098172F" w:rsidRDefault="00302722" w:rsidP="00896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постановления не требует дополнительного финансирования из республиканского бюджета</w:t>
            </w:r>
          </w:p>
        </w:tc>
        <w:tc>
          <w:tcPr>
            <w:tcW w:w="3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1BB3" w14:textId="78EE9A10" w:rsidR="00302722" w:rsidRPr="00302722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Единовременные расходы в год возникновения: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 расходов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660B" w14:textId="74995C48" w:rsidR="00302722" w:rsidRPr="0098172F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Поступлений и расходов не предполагается </w:t>
            </w:r>
          </w:p>
        </w:tc>
      </w:tr>
      <w:tr w:rsidR="00302722" w:rsidRPr="0044109A" w14:paraId="50D072A0" w14:textId="77777777" w:rsidTr="00E24DAC">
        <w:trPr>
          <w:trHeight w:val="501"/>
        </w:trPr>
        <w:tc>
          <w:tcPr>
            <w:tcW w:w="340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22CEE" w14:textId="77777777" w:rsidR="00302722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7EBA" w14:textId="483E5FE5" w:rsidR="00302722" w:rsidRPr="00302722" w:rsidRDefault="00302722" w:rsidP="000D49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Периодические расходы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7E5C" w14:textId="77777777" w:rsidR="00302722" w:rsidRPr="0098172F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599BC7B1" w14:textId="77777777" w:rsidTr="00E24DAC">
        <w:trPr>
          <w:trHeight w:val="555"/>
        </w:trPr>
        <w:tc>
          <w:tcPr>
            <w:tcW w:w="340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4B44A" w14:textId="77777777" w:rsidR="00302722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559D1" w14:textId="1BF1A93D" w:rsidR="00302722" w:rsidRPr="00302722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Возможные поступления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38615" w14:textId="77777777" w:rsidR="00302722" w:rsidRPr="0098172F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418CB10F" w14:textId="77777777" w:rsidTr="00E24DAC">
        <w:trPr>
          <w:trHeight w:val="233"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2C39E" w14:textId="67CE178C" w:rsidR="00302722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945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B7D24" w14:textId="686A4FC4" w:rsidR="00302722" w:rsidRPr="0098172F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 в год возникновения:</w:t>
            </w:r>
          </w:p>
        </w:tc>
      </w:tr>
      <w:tr w:rsidR="00302722" w:rsidRPr="0044109A" w14:paraId="6A9022EC" w14:textId="77777777" w:rsidTr="00E24DAC">
        <w:trPr>
          <w:trHeight w:val="210"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F73CF" w14:textId="51830059" w:rsidR="00302722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945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AA3F0" w14:textId="29B1309F" w:rsidR="00302722" w:rsidRPr="0098172F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02722" w:rsidRPr="0044109A" w14:paraId="4B3923F1" w14:textId="77777777" w:rsidTr="00E24DAC">
        <w:trPr>
          <w:trHeight w:val="213"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A4B31" w14:textId="0DA318E2" w:rsidR="00302722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945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37AC1" w14:textId="44FE56C4" w:rsidR="00302722" w:rsidRPr="0098172F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возможные поступления за год:</w:t>
            </w:r>
          </w:p>
        </w:tc>
      </w:tr>
      <w:tr w:rsidR="00302722" w:rsidRPr="0044109A" w14:paraId="64F3E15B" w14:textId="77777777" w:rsidTr="00E24DA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676F" w14:textId="77777777" w:rsidR="00302722" w:rsidRPr="003A254E" w:rsidRDefault="00302722" w:rsidP="00902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94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0B5B" w14:textId="77777777" w:rsidR="00302722" w:rsidRPr="0098172F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14:paraId="602D6977" w14:textId="77777777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4933D80A" w14:textId="4C53130E" w:rsidR="00302722" w:rsidRPr="0098172F" w:rsidRDefault="00302722" w:rsidP="00C77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8172F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302722" w:rsidRPr="0044109A" w14:paraId="5D1D9014" w14:textId="77777777" w:rsidTr="00E24DAC"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94535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810AB4" w14:textId="77777777" w:rsidR="00302722" w:rsidRPr="004E59D2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58844606" w14:textId="77777777" w:rsidR="00302722" w:rsidRDefault="00302722" w:rsidP="000D49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Новые обязательные требования, обязанности для субъектов предпринимательской и иной экономической деятельности, новая ответственность за нарушение нормативных правовых актов Республики Хакасия, новые обязанности, запреты и ограничения для субъектов предпринимательской и иной экономической деятельности, а также порядок организации их исполнения**</w:t>
            </w:r>
          </w:p>
          <w:p w14:paraId="657F3B94" w14:textId="77777777" w:rsidR="00302722" w:rsidRPr="004E59D2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02722" w:rsidRPr="0044109A" w14:paraId="13852992" w14:textId="77777777" w:rsidTr="00E24DAC">
        <w:tc>
          <w:tcPr>
            <w:tcW w:w="50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3E02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обязанностей,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или изменения содержания существующих обязате</w:t>
            </w:r>
            <w:r>
              <w:rPr>
                <w:rFonts w:ascii="Times New Roman" w:hAnsi="Times New Roman"/>
                <w:sz w:val="24"/>
                <w:szCs w:val="24"/>
              </w:rPr>
              <w:t>льных требований, обязанностей,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BE66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 Порядок реализации</w:t>
            </w:r>
          </w:p>
        </w:tc>
      </w:tr>
      <w:tr w:rsidR="00302722" w:rsidRPr="0044109A" w14:paraId="54E772B1" w14:textId="77777777" w:rsidTr="00E24DAC"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89B2" w14:textId="615D4563" w:rsidR="00302722" w:rsidRDefault="00302722" w:rsidP="0098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(указываются соответствующие данные из пункта 7.1 сводного отчета)</w:t>
            </w:r>
          </w:p>
        </w:tc>
      </w:tr>
      <w:tr w:rsidR="00302722" w:rsidRPr="0044109A" w14:paraId="12762AF3" w14:textId="77777777" w:rsidTr="00E24DAC">
        <w:trPr>
          <w:trHeight w:val="269"/>
        </w:trPr>
        <w:tc>
          <w:tcPr>
            <w:tcW w:w="507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5E76C" w14:textId="77777777" w:rsidR="00302722" w:rsidRDefault="00302722" w:rsidP="0086055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Новые обязательные требования, обязанности, новые обязанности, запреты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ограничения для субъектов предпринимательской и иной деятельности </w:t>
            </w:r>
          </w:p>
          <w:p w14:paraId="6000019D" w14:textId="77777777" w:rsidR="00860556" w:rsidRDefault="00860556" w:rsidP="0086055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7C20C" w14:textId="7E8113C5" w:rsidR="00860556" w:rsidRPr="003A254E" w:rsidRDefault="00860556" w:rsidP="0086055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508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C26B7" w14:textId="3BCC0242" w:rsidR="00302722" w:rsidRPr="004963A0" w:rsidRDefault="00302722" w:rsidP="00B9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35F7EABD" w14:textId="77777777" w:rsidTr="00E24DAC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A7867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9F63C" w14:textId="77777777" w:rsidR="00302722" w:rsidRPr="0098172F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6DF84E6F" w14:textId="77777777" w:rsidR="00302722" w:rsidRPr="0098172F" w:rsidRDefault="00302722" w:rsidP="000D49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72F">
              <w:rPr>
                <w:rFonts w:ascii="Times New Roman" w:hAnsi="Times New Roman"/>
                <w:b/>
                <w:sz w:val="24"/>
                <w:szCs w:val="24"/>
              </w:rPr>
      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 или обязанностей, а также связанных с введением новой ответственности**</w:t>
            </w:r>
          </w:p>
          <w:p w14:paraId="69E5F514" w14:textId="77777777" w:rsidR="00302722" w:rsidRPr="0098172F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2722" w:rsidRPr="0044109A" w14:paraId="3D773187" w14:textId="77777777" w:rsidTr="00E24DAC">
        <w:tc>
          <w:tcPr>
            <w:tcW w:w="3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66CD" w14:textId="77777777" w:rsidR="00302722" w:rsidRPr="0098172F" w:rsidRDefault="00302722" w:rsidP="0098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 xml:space="preserve">11.1. Группа субъектов предпринимательской и иной экономической деятельности (указываются соответствующие данные из пункта 7.1 сводного отчета) </w:t>
            </w:r>
          </w:p>
          <w:p w14:paraId="5A5A6D20" w14:textId="77777777" w:rsidR="00302722" w:rsidRPr="0098172F" w:rsidRDefault="00302722" w:rsidP="0098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F532C6" w14:textId="31A83BF8" w:rsidR="00302722" w:rsidRPr="0098172F" w:rsidRDefault="00302722" w:rsidP="0098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 xml:space="preserve">Юридические </w:t>
            </w:r>
            <w:r w:rsidR="00860556">
              <w:rPr>
                <w:rFonts w:ascii="Times New Roman" w:hAnsi="Times New Roman"/>
                <w:sz w:val="24"/>
                <w:szCs w:val="24"/>
              </w:rPr>
              <w:t>лица</w:t>
            </w:r>
            <w:r w:rsidRPr="00981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98172F">
              <w:rPr>
                <w:rFonts w:ascii="Times New Roman" w:hAnsi="Times New Roman"/>
                <w:sz w:val="24"/>
                <w:szCs w:val="24"/>
              </w:rPr>
              <w:t xml:space="preserve"> индивидуальные предприниматели</w:t>
            </w:r>
          </w:p>
          <w:p w14:paraId="13A98ECE" w14:textId="77777777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39B8" w14:textId="77777777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11.2. Описание новых преимуществ, обязательных требований обязанностей, ограничений или изменения содержания существующих обязательных требований, обязанностей и ограничений (кратко указываются данные из пункта 10.1 сводного отчета)</w:t>
            </w:r>
          </w:p>
          <w:p w14:paraId="61213E1D" w14:textId="7D50B1A9" w:rsidR="00302722" w:rsidRPr="0098172F" w:rsidRDefault="00302722" w:rsidP="0098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 xml:space="preserve"> отсутствуют </w:t>
            </w:r>
          </w:p>
          <w:p w14:paraId="6AD82324" w14:textId="77777777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A9EE" w14:textId="77777777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11.3. Описание и оценка видов расходов, а также доходов (экономии), возникающих, в том числе в связи с отсутствием необходимости соблюдать требования, обязанности, запреты</w:t>
            </w:r>
          </w:p>
          <w:p w14:paraId="5A194774" w14:textId="77777777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B02C69" w14:textId="77777777" w:rsidR="00302722" w:rsidRPr="0098172F" w:rsidRDefault="00302722" w:rsidP="0098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 xml:space="preserve"> отсутствуют </w:t>
            </w:r>
          </w:p>
          <w:p w14:paraId="00C916AA" w14:textId="20E2D1C6" w:rsidR="00302722" w:rsidRPr="0098172F" w:rsidRDefault="00302722" w:rsidP="0098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466B24DA" w14:textId="77777777" w:rsidTr="00E24DAC"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540E" w14:textId="2453F909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59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647D" w14:textId="44858DCF" w:rsidR="00302722" w:rsidRPr="0098172F" w:rsidRDefault="00302722" w:rsidP="0098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Итого единовременные расходы/доходы в год возникновения (в масштабе, установленном пунктом 7.2 сводного отчета):</w:t>
            </w:r>
          </w:p>
        </w:tc>
        <w:tc>
          <w:tcPr>
            <w:tcW w:w="3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1396" w14:textId="529E193C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02722" w:rsidRPr="0044109A" w14:paraId="71E1A088" w14:textId="77777777" w:rsidTr="00E24DAC"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6390" w14:textId="3D5232DA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59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74E3" w14:textId="1575AD17" w:rsidR="00302722" w:rsidRPr="0098172F" w:rsidRDefault="00302722" w:rsidP="0098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Итого периодические расходы/доходы за год (в масштабе, установленном пунктом 7.2 сводного отчета, без учета года возникновения):</w:t>
            </w:r>
          </w:p>
        </w:tc>
        <w:tc>
          <w:tcPr>
            <w:tcW w:w="3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FAE" w14:textId="5E7E014D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02722" w:rsidRPr="0044109A" w14:paraId="3416EBAE" w14:textId="77777777" w:rsidTr="00E24DAC"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3BEA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3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4AA4" w14:textId="77777777" w:rsidR="00302722" w:rsidRPr="0098172F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14:paraId="0A2325C3" w14:textId="77777777" w:rsidR="00302722" w:rsidRPr="0098172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72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016C5574" w14:textId="0294B630" w:rsidR="00302722" w:rsidRPr="0098172F" w:rsidRDefault="00302722" w:rsidP="00BE6B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8172F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302722" w:rsidRPr="0044109A" w14:paraId="4677DAE6" w14:textId="77777777" w:rsidTr="00E24DAC">
        <w:tc>
          <w:tcPr>
            <w:tcW w:w="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5C2FF3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87C64" w14:textId="77777777" w:rsidR="00302722" w:rsidRPr="004E59D2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17B8FB59" w14:textId="77777777" w:rsidR="00302722" w:rsidRPr="005F53E0" w:rsidRDefault="00302722" w:rsidP="000D49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3E0">
              <w:rPr>
                <w:rFonts w:ascii="Times New Roman" w:hAnsi="Times New Roman"/>
                <w:b/>
                <w:sz w:val="24"/>
                <w:szCs w:val="24"/>
              </w:rPr>
              <w:t xml:space="preserve">Риски решения проблемы предложенным способом регулирования и риски негативных последствий, а также описание </w:t>
            </w:r>
            <w:proofErr w:type="gramStart"/>
            <w:r w:rsidRPr="005F53E0">
              <w:rPr>
                <w:rFonts w:ascii="Times New Roman" w:hAnsi="Times New Roman"/>
                <w:b/>
                <w:sz w:val="24"/>
                <w:szCs w:val="24"/>
              </w:rPr>
              <w:t>методов контроля эффективности избранного способа достижения цели регулирования</w:t>
            </w:r>
            <w:proofErr w:type="gramEnd"/>
          </w:p>
          <w:p w14:paraId="2E8F31D7" w14:textId="77777777" w:rsidR="00302722" w:rsidRPr="004E59D2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2722" w:rsidRPr="0044109A" w14:paraId="2209C23B" w14:textId="77777777" w:rsidTr="00E24DAC"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8291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  <w:p w14:paraId="773EECC8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BB74" w14:textId="77777777" w:rsidR="00302722" w:rsidRPr="008B71B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 xml:space="preserve">12.2. </w:t>
            </w: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 xml:space="preserve"> вероятности наступления рисков*</w:t>
            </w:r>
          </w:p>
          <w:p w14:paraId="043A224B" w14:textId="77777777" w:rsidR="00302722" w:rsidRPr="008B71B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3FDB" w14:textId="77777777" w:rsidR="00302722" w:rsidRPr="008B71B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 xml:space="preserve">12.3. Методы </w:t>
            </w:r>
            <w:proofErr w:type="gramStart"/>
            <w:r w:rsidRPr="008B71BF">
              <w:rPr>
                <w:rFonts w:ascii="Times New Roman" w:hAnsi="Times New Roman"/>
                <w:sz w:val="24"/>
                <w:szCs w:val="24"/>
              </w:rPr>
              <w:t>контроля эффективности избранного способа достижения целей</w:t>
            </w:r>
            <w:proofErr w:type="gramEnd"/>
            <w:r w:rsidRPr="008B71BF">
              <w:rPr>
                <w:rFonts w:ascii="Times New Roman" w:hAnsi="Times New Roman"/>
                <w:sz w:val="24"/>
                <w:szCs w:val="24"/>
              </w:rPr>
              <w:t xml:space="preserve">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(контроля рисков)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19989FA2" w14:textId="77777777" w:rsidR="00302722" w:rsidRPr="008B71B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D2FC" w14:textId="77777777" w:rsidR="00302722" w:rsidRPr="008B71B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>12.4. Степень контроля рисков*</w:t>
            </w:r>
          </w:p>
          <w:p w14:paraId="5F1ACBD0" w14:textId="77777777" w:rsidR="00302722" w:rsidRPr="008B71B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1CBB6A27" w14:textId="77777777" w:rsidTr="00E24DAC"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EC1B" w14:textId="35989158" w:rsidR="00302722" w:rsidRDefault="00302722" w:rsidP="0098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7143F">
              <w:rPr>
                <w:rFonts w:ascii="Times New Roman" w:hAnsi="Times New Roman"/>
                <w:sz w:val="24"/>
                <w:szCs w:val="24"/>
              </w:rPr>
              <w:t xml:space="preserve">иски решения проблемы предложенным способом и риски негативных последствий </w:t>
            </w:r>
            <w:r w:rsidRPr="00B7143F">
              <w:rPr>
                <w:rFonts w:ascii="Times New Roman" w:hAnsi="Times New Roman"/>
                <w:sz w:val="24"/>
                <w:szCs w:val="24"/>
              </w:rPr>
              <w:lastRenderedPageBreak/>
              <w:t>отсутствуют. Иных способов решения указанной проблемы действующим законодательством не предусмотрено.</w:t>
            </w: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C025" w14:textId="77777777" w:rsidR="00302722" w:rsidRPr="008B71B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1A7E" w14:textId="77777777" w:rsidR="00302722" w:rsidRPr="008B71B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1F74" w14:textId="77777777" w:rsidR="00302722" w:rsidRPr="008B71BF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721E4DF1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E192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12.5.</w:t>
            </w: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5B68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82758E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19E49B16" w14:textId="5F110776" w:rsidR="00302722" w:rsidRPr="00BE6BD4" w:rsidRDefault="00302722" w:rsidP="00BE6B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302722" w:rsidRPr="0044109A" w14:paraId="1B1B3609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A1042D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9DBEF" w14:textId="77777777" w:rsidR="00302722" w:rsidRPr="00BE6BD4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73E73264" w14:textId="77777777" w:rsidR="00302722" w:rsidRDefault="00302722" w:rsidP="000D49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07852CFA" w14:textId="77777777" w:rsidR="00302722" w:rsidRPr="00BE6BD4" w:rsidRDefault="00302722" w:rsidP="000D49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2722" w:rsidRPr="0044109A" w14:paraId="5065764E" w14:textId="77777777" w:rsidTr="00E24DAC">
        <w:tc>
          <w:tcPr>
            <w:tcW w:w="3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A81F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Мероприятия необходимые для достижения целей регулирования</w:t>
            </w: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9796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Сроки мероприятий</w:t>
            </w:r>
          </w:p>
          <w:p w14:paraId="68DE25BD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B21B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ожидаемого результата</w:t>
            </w:r>
          </w:p>
          <w:p w14:paraId="0B6F859C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446ED439" w14:textId="77777777" w:rsidTr="00E24DAC">
        <w:tc>
          <w:tcPr>
            <w:tcW w:w="3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76DC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(Мероприятие 1)</w:t>
            </w: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BEAC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A3C7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1A7CC0C5" w14:textId="77777777" w:rsidTr="00E24DAC">
        <w:tc>
          <w:tcPr>
            <w:tcW w:w="3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5AC2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(Мероприятие</w:t>
            </w:r>
            <w:r w:rsidRPr="005F5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AC53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E311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3362F9FB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FC04E2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AD3FB" w14:textId="77777777" w:rsidR="00302722" w:rsidRPr="00BE6BD4" w:rsidRDefault="00302722" w:rsidP="000D496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32903C" w14:textId="77777777" w:rsidR="00302722" w:rsidRPr="003F42EC" w:rsidRDefault="00302722" w:rsidP="000D49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программы мониторинга и иные способы (методы) оценки достижения заявленных целей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3CD430DA" w14:textId="77777777" w:rsidR="00302722" w:rsidRPr="00BE6BD4" w:rsidRDefault="00302722" w:rsidP="000D496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2722" w:rsidRPr="0044109A" w14:paraId="17CF6046" w14:textId="77777777" w:rsidTr="00E24DAC">
        <w:trPr>
          <w:trHeight w:val="1478"/>
        </w:trPr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E367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5.1 сводного отчета)</w:t>
            </w:r>
          </w:p>
        </w:tc>
        <w:tc>
          <w:tcPr>
            <w:tcW w:w="690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E2BA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(отражение степени (этапов) достижения целей правового регулирования) и единицы их измерения</w:t>
            </w:r>
          </w:p>
          <w:p w14:paraId="62A2BA3B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70D77A6F" w14:textId="77777777" w:rsidTr="00E24DAC">
        <w:tc>
          <w:tcPr>
            <w:tcW w:w="32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140E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(Цель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2085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(Показатель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F42EC">
              <w:rPr>
                <w:rFonts w:ascii="Times New Roman" w:hAnsi="Times New Roman"/>
                <w:sz w:val="24"/>
                <w:szCs w:val="24"/>
              </w:rPr>
              <w:t>.1)</w:t>
            </w:r>
          </w:p>
        </w:tc>
      </w:tr>
      <w:tr w:rsidR="00302722" w:rsidRPr="0044109A" w14:paraId="317BB599" w14:textId="77777777" w:rsidTr="00E24DAC">
        <w:trPr>
          <w:trHeight w:val="295"/>
        </w:trPr>
        <w:tc>
          <w:tcPr>
            <w:tcW w:w="325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F8A7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C9C1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(Показатель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F42EC">
              <w:rPr>
                <w:rFonts w:ascii="Times New Roman" w:hAnsi="Times New Roman"/>
                <w:sz w:val="24"/>
                <w:szCs w:val="24"/>
              </w:rPr>
              <w:t>.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3F42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02722" w:rsidRPr="0044109A" w14:paraId="6201980F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892B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279E" w14:textId="77777777" w:rsidR="00302722" w:rsidRPr="00C9030B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 w:rsidRPr="00C903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F4D8895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2C7D67BD" w14:textId="1C697854" w:rsidR="00302722" w:rsidRPr="004E59D2" w:rsidRDefault="00302722" w:rsidP="004E5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302722" w:rsidRPr="0044109A" w14:paraId="1A700434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A33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1A84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14:paraId="35CC1AB0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72289884" w14:textId="594DE57B" w:rsidR="00302722" w:rsidRPr="004E59D2" w:rsidRDefault="00302722" w:rsidP="004E5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302722" w:rsidRPr="0044109A" w14:paraId="268F4E4D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E094B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76A3E" w14:textId="77777777" w:rsidR="00302722" w:rsidRPr="00BE6BD4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  <w:p w14:paraId="7BD3D138" w14:textId="77777777" w:rsidR="00302722" w:rsidRPr="00352827" w:rsidRDefault="00302722" w:rsidP="000D49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вступления в силу проекта нормативного акта, необходимость установления переходных положений (переходного периода), а также эксперимента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080E4590" w14:textId="77777777" w:rsidR="00302722" w:rsidRPr="00BE6BD4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2722" w:rsidRPr="0044109A" w14:paraId="6D19EB28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A129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7CC8" w14:textId="65994DA9" w:rsidR="00302722" w:rsidRPr="003A254E" w:rsidRDefault="00302722" w:rsidP="00ED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Предполагаемая дата вступления в силу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A88">
              <w:rPr>
                <w:rFonts w:ascii="Times New Roman" w:hAnsi="Times New Roman"/>
                <w:sz w:val="24"/>
                <w:szCs w:val="24"/>
              </w:rPr>
              <w:t>июн</w:t>
            </w:r>
            <w:r w:rsidR="00ED57A6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</w:tr>
      <w:tr w:rsidR="00302722" w:rsidRPr="0044109A" w14:paraId="2A9A4E6F" w14:textId="77777777" w:rsidTr="00E24DAC">
        <w:tc>
          <w:tcPr>
            <w:tcW w:w="49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49F5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 w14:paraId="60A4E92F" w14:textId="67BBA033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BE6BD4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14:paraId="31929E38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присутствует</w:t>
            </w:r>
            <w:proofErr w:type="gramEnd"/>
            <w:r w:rsidRPr="00352827">
              <w:rPr>
                <w:rFonts w:ascii="Times New Roman" w:hAnsi="Times New Roman"/>
                <w:sz w:val="20"/>
                <w:szCs w:val="24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отсутствует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A4A1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 Сведения о переходных положениях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25D4AFF9" w14:textId="23FDB3DF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B6FA41E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34F809BC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302722" w:rsidRPr="0044109A" w14:paraId="7205222E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C9B1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D447" w14:textId="5556F7FF" w:rsidR="00302722" w:rsidRPr="00BE6BD4" w:rsidRDefault="00302722" w:rsidP="00BE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эксперимента</w:t>
            </w:r>
            <w:r w:rsidRPr="0035282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BD4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</w:p>
          <w:p w14:paraId="5E0E9F61" w14:textId="77777777" w:rsidR="00302722" w:rsidRPr="003A254E" w:rsidRDefault="00302722" w:rsidP="00302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7B81EECA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25AA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B46A" w14:textId="0474E22F" w:rsidR="00302722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предполагаемом эксперименте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93149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93B859E" w14:textId="1F25F13F" w:rsidR="00302722" w:rsidRPr="00BE6BD4" w:rsidRDefault="00302722" w:rsidP="0030272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02722" w:rsidRPr="0044109A" w14:paraId="295CEC85" w14:textId="77777777" w:rsidTr="00E24DAC">
        <w:tc>
          <w:tcPr>
            <w:tcW w:w="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B2A6E8" w14:textId="77777777" w:rsidR="00302722" w:rsidRPr="003A254E" w:rsidRDefault="00302722" w:rsidP="000D4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9DEEE" w14:textId="77777777" w:rsidR="00302722" w:rsidRPr="00BE6BD4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7AA49B2" w14:textId="77777777" w:rsidR="00302722" w:rsidRDefault="00302722" w:rsidP="000D49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Иные сведения</w:t>
            </w:r>
          </w:p>
          <w:p w14:paraId="4ADA0775" w14:textId="77777777" w:rsidR="00302722" w:rsidRPr="00BE6BD4" w:rsidRDefault="00302722" w:rsidP="000D4969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02722" w:rsidRPr="0044109A" w14:paraId="50AB2327" w14:textId="77777777" w:rsidTr="00E24DAC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7C10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93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522B" w14:textId="77777777" w:rsidR="00302722" w:rsidRPr="001F7C59" w:rsidRDefault="00302722" w:rsidP="000D4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сведения, которые, по мнению регулирующего органа, позволяют оценить обоснованность предлагаемого регулирования</w:t>
            </w:r>
            <w:r w:rsidRPr="001F7C5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AB2C3D" w14:textId="38DA9144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4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Отсутствуют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14:paraId="16CCFA4D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302722" w:rsidRPr="0044109A" w14:paraId="3F4A72DD" w14:textId="77777777" w:rsidTr="00E24DAC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7E70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93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5E6A" w14:textId="77777777" w:rsidR="00302722" w:rsidRPr="00266456" w:rsidRDefault="00302722" w:rsidP="000D4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66456">
              <w:rPr>
                <w:rFonts w:ascii="Times New Roman" w:hAnsi="Times New Roman"/>
                <w:sz w:val="24"/>
                <w:szCs w:val="26"/>
              </w:rPr>
              <w:t>Наименование инициатора проекта закона (при наличии):</w:t>
            </w:r>
          </w:p>
          <w:p w14:paraId="26310130" w14:textId="0EFD3DAB" w:rsidR="00C5446A" w:rsidRDefault="00017E13" w:rsidP="00017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C5446A" w:rsidRPr="001716E9">
              <w:rPr>
                <w:rFonts w:ascii="Times New Roman" w:hAnsi="Times New Roman"/>
                <w:sz w:val="24"/>
                <w:szCs w:val="24"/>
              </w:rPr>
              <w:t xml:space="preserve"> 1 перечня поручений заместителя Главы Республики Хакасия – Председателя Правительства Республики Хакасия Д.А. </w:t>
            </w:r>
            <w:proofErr w:type="spellStart"/>
            <w:r w:rsidR="00C5446A" w:rsidRPr="001716E9">
              <w:rPr>
                <w:rFonts w:ascii="Times New Roman" w:hAnsi="Times New Roman"/>
                <w:sz w:val="24"/>
                <w:szCs w:val="24"/>
              </w:rPr>
              <w:t>Бученика</w:t>
            </w:r>
            <w:proofErr w:type="spellEnd"/>
            <w:r w:rsidR="00C5446A" w:rsidRPr="001716E9">
              <w:rPr>
                <w:rFonts w:ascii="Times New Roman" w:hAnsi="Times New Roman"/>
                <w:sz w:val="24"/>
                <w:szCs w:val="24"/>
              </w:rPr>
              <w:t xml:space="preserve"> по итогам рабочего совещания по вопросу реализации </w:t>
            </w:r>
            <w:r w:rsidR="00C5446A">
              <w:rPr>
                <w:rFonts w:ascii="Times New Roman" w:hAnsi="Times New Roman"/>
                <w:sz w:val="24"/>
                <w:szCs w:val="24"/>
              </w:rPr>
              <w:t xml:space="preserve">приоритетного </w:t>
            </w:r>
            <w:r w:rsidR="00C5446A" w:rsidRPr="001716E9">
              <w:rPr>
                <w:rFonts w:ascii="Times New Roman" w:hAnsi="Times New Roman"/>
                <w:sz w:val="24"/>
                <w:szCs w:val="24"/>
              </w:rPr>
              <w:t xml:space="preserve">инвестиционного проекта освоения </w:t>
            </w:r>
            <w:proofErr w:type="spellStart"/>
            <w:r w:rsidR="00C5446A" w:rsidRPr="001716E9">
              <w:rPr>
                <w:rFonts w:ascii="Times New Roman" w:hAnsi="Times New Roman"/>
                <w:sz w:val="24"/>
                <w:szCs w:val="24"/>
              </w:rPr>
              <w:t>Федоровско</w:t>
            </w:r>
            <w:proofErr w:type="spellEnd"/>
            <w:r w:rsidR="00C5446A" w:rsidRPr="001716E9">
              <w:rPr>
                <w:rFonts w:ascii="Times New Roman" w:hAnsi="Times New Roman"/>
                <w:sz w:val="24"/>
                <w:szCs w:val="24"/>
              </w:rPr>
              <w:t>-Кедровой рудной площади от 09.10.2025 № ПРДБ-48</w:t>
            </w:r>
            <w:r>
              <w:rPr>
                <w:rFonts w:ascii="Times New Roman" w:hAnsi="Times New Roman"/>
                <w:sz w:val="24"/>
                <w:szCs w:val="24"/>
              </w:rPr>
              <w:t>. Подготовить проект постановления Правительства Республики Хакасия «О внесении изменений в подпункт 5.</w:t>
            </w:r>
            <w:r w:rsidR="00E1674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5. пункта 5 постановления Правительства Республики Хакасия от</w:t>
            </w:r>
            <w:r w:rsidRPr="00017E13">
              <w:rPr>
                <w:rFonts w:ascii="Times New Roman" w:hAnsi="Times New Roman"/>
                <w:sz w:val="24"/>
                <w:szCs w:val="24"/>
              </w:rPr>
              <w:t xml:space="preserve"> 21.10.2016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017E13">
              <w:rPr>
                <w:rFonts w:ascii="Times New Roman" w:hAnsi="Times New Roman"/>
                <w:sz w:val="24"/>
                <w:szCs w:val="24"/>
              </w:rPr>
              <w:t xml:space="preserve"> 508</w:t>
            </w:r>
            <w:r w:rsidR="00E16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7E13">
              <w:rPr>
                <w:rFonts w:ascii="Times New Roman" w:hAnsi="Times New Roman"/>
                <w:sz w:val="24"/>
                <w:szCs w:val="24"/>
              </w:rPr>
              <w:t>Об образовании территории традиционного природопользования коренных малочисленных народов Севера, Сибири и Дальнего Востока Российской Федерации, проживающих в Республике Хакасия, регионального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0E5072A2" w14:textId="77777777" w:rsidR="00302722" w:rsidRPr="003A254E" w:rsidRDefault="00302722" w:rsidP="00017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797F3A9E" w14:textId="77777777" w:rsidTr="00E24DAC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631A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93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959F" w14:textId="77777777" w:rsidR="00302722" w:rsidRDefault="00302722" w:rsidP="000D4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приложениях к сводному отчету (при наличии)</w:t>
            </w:r>
            <w:r w:rsidRPr="0018703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2139894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14:paraId="67F33EF5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  <w:p w14:paraId="54D138DC" w14:textId="77777777" w:rsidR="00302722" w:rsidRPr="00187035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22" w:rsidRPr="0044109A" w14:paraId="36DEBD9F" w14:textId="77777777" w:rsidTr="00E24DAC">
        <w:tc>
          <w:tcPr>
            <w:tcW w:w="3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8B26A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15F73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A8BC95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17C1E8" w14:textId="03AC6138" w:rsidR="00302722" w:rsidRPr="003A254E" w:rsidRDefault="00302722" w:rsidP="00BE6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9D2">
              <w:rPr>
                <w:rFonts w:ascii="Times New Roman" w:hAnsi="Times New Roman"/>
                <w:sz w:val="24"/>
                <w:szCs w:val="24"/>
              </w:rPr>
              <w:t xml:space="preserve">Министр </w:t>
            </w:r>
            <w:r>
              <w:rPr>
                <w:rFonts w:ascii="Times New Roman" w:hAnsi="Times New Roman"/>
                <w:sz w:val="24"/>
                <w:szCs w:val="24"/>
              </w:rPr>
              <w:t>природных ресурсов и экологии</w:t>
            </w:r>
            <w:r w:rsidRPr="00AA09D2">
              <w:rPr>
                <w:rFonts w:ascii="Times New Roman" w:hAnsi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768FF7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DB06D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E61A32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7A669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07F778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AD8198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519D9B" w14:textId="77777777" w:rsidR="00302722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1800AC" w14:textId="7013466E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 Лебедев</w:t>
            </w:r>
          </w:p>
        </w:tc>
      </w:tr>
      <w:tr w:rsidR="00302722" w:rsidRPr="0044109A" w14:paraId="43EB06A2" w14:textId="77777777" w:rsidTr="00E24DAC">
        <w:tc>
          <w:tcPr>
            <w:tcW w:w="3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1D4F43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(наименование должности)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6704A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EB480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F88D0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06622" w14:textId="77777777" w:rsidR="00302722" w:rsidRPr="003A254E" w:rsidRDefault="00302722" w:rsidP="000D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(фамилия, инициалы лица)</w:t>
            </w:r>
          </w:p>
        </w:tc>
      </w:tr>
    </w:tbl>
    <w:p w14:paraId="1C3D6DDB" w14:textId="77777777" w:rsidR="004032E8" w:rsidRPr="000E101E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A30">
        <w:rPr>
          <w:rFonts w:ascii="Times New Roman" w:hAnsi="Times New Roman"/>
          <w:sz w:val="26"/>
          <w:szCs w:val="26"/>
        </w:rPr>
        <w:t>&lt;</w:t>
      </w:r>
      <w:r w:rsidRPr="000E101E">
        <w:rPr>
          <w:rFonts w:ascii="Times New Roman" w:hAnsi="Times New Roman"/>
          <w:sz w:val="26"/>
          <w:szCs w:val="26"/>
        </w:rPr>
        <w:t>*</w:t>
      </w:r>
      <w:r w:rsidRPr="00FF1A30">
        <w:rPr>
          <w:rFonts w:ascii="Times New Roman" w:hAnsi="Times New Roman"/>
          <w:sz w:val="26"/>
          <w:szCs w:val="26"/>
        </w:rPr>
        <w:t>&gt;</w:t>
      </w:r>
      <w:r w:rsidRPr="000E10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 подлежит заполнению</w:t>
      </w:r>
      <w:r w:rsidRPr="000E101E">
        <w:rPr>
          <w:rFonts w:ascii="Times New Roman" w:hAnsi="Times New Roman"/>
          <w:sz w:val="26"/>
          <w:szCs w:val="26"/>
        </w:rPr>
        <w:t xml:space="preserve"> для проектов нормативных правовых актов Республики Хакасия, имеющих </w:t>
      </w:r>
      <w:r>
        <w:rPr>
          <w:rFonts w:ascii="Times New Roman" w:hAnsi="Times New Roman"/>
          <w:sz w:val="26"/>
          <w:szCs w:val="26"/>
        </w:rPr>
        <w:t>среднюю и низкую</w:t>
      </w:r>
      <w:r w:rsidRPr="000E101E">
        <w:rPr>
          <w:rFonts w:ascii="Times New Roman" w:hAnsi="Times New Roman"/>
          <w:sz w:val="26"/>
          <w:szCs w:val="26"/>
        </w:rPr>
        <w:t xml:space="preserve"> степень регулирующего воздействия.</w:t>
      </w:r>
    </w:p>
    <w:p w14:paraId="7BAC357C" w14:textId="77777777"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A30">
        <w:rPr>
          <w:rFonts w:ascii="Times New Roman" w:hAnsi="Times New Roman"/>
          <w:sz w:val="26"/>
          <w:szCs w:val="26"/>
        </w:rPr>
        <w:t>&lt;</w:t>
      </w:r>
      <w:r w:rsidRPr="000E101E">
        <w:rPr>
          <w:rFonts w:ascii="Times New Roman" w:hAnsi="Times New Roman"/>
          <w:sz w:val="26"/>
          <w:szCs w:val="26"/>
        </w:rPr>
        <w:t>**</w:t>
      </w:r>
      <w:r w:rsidRPr="00FF1A30">
        <w:rPr>
          <w:rFonts w:ascii="Times New Roman" w:hAnsi="Times New Roman"/>
          <w:sz w:val="26"/>
          <w:szCs w:val="26"/>
        </w:rPr>
        <w:t>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101E">
        <w:rPr>
          <w:rFonts w:ascii="Times New Roman" w:hAnsi="Times New Roman"/>
          <w:sz w:val="26"/>
          <w:szCs w:val="26"/>
        </w:rPr>
        <w:t>не подлежит заполнению для проектов нормативных правовых актов Республики Хакасия, имеющих низкую степень регулирующего воздействия.</w:t>
      </w:r>
    </w:p>
    <w:sectPr w:rsidR="004032E8" w:rsidSect="00C53E80">
      <w:headerReference w:type="default" r:id="rId9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A359E" w14:textId="77777777" w:rsidR="00354967" w:rsidRDefault="00354967">
      <w:pPr>
        <w:spacing w:after="0" w:line="240" w:lineRule="auto"/>
      </w:pPr>
      <w:r>
        <w:separator/>
      </w:r>
    </w:p>
  </w:endnote>
  <w:endnote w:type="continuationSeparator" w:id="0">
    <w:p w14:paraId="6993786A" w14:textId="77777777" w:rsidR="00354967" w:rsidRDefault="0035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AD17B" w14:textId="77777777" w:rsidR="00354967" w:rsidRDefault="00354967">
      <w:pPr>
        <w:spacing w:after="0" w:line="240" w:lineRule="auto"/>
      </w:pPr>
      <w:r>
        <w:separator/>
      </w:r>
    </w:p>
  </w:footnote>
  <w:footnote w:type="continuationSeparator" w:id="0">
    <w:p w14:paraId="41753E2B" w14:textId="77777777" w:rsidR="00354967" w:rsidRDefault="0035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FECCF" w14:textId="3CEBBED5" w:rsidR="00C24B28" w:rsidRPr="00352827" w:rsidRDefault="004032E8" w:rsidP="00352827">
    <w:pPr>
      <w:pStyle w:val="aa"/>
      <w:jc w:val="center"/>
      <w:rPr>
        <w:rFonts w:ascii="Times New Roman" w:hAnsi="Times New Roman"/>
        <w:sz w:val="24"/>
        <w:szCs w:val="24"/>
      </w:rPr>
    </w:pPr>
    <w:r w:rsidRPr="00B40F51">
      <w:rPr>
        <w:rFonts w:ascii="Times New Roman" w:hAnsi="Times New Roman"/>
        <w:sz w:val="24"/>
        <w:szCs w:val="24"/>
      </w:rPr>
      <w:fldChar w:fldCharType="begin"/>
    </w:r>
    <w:r w:rsidRPr="00B40F51">
      <w:rPr>
        <w:rFonts w:ascii="Times New Roman" w:hAnsi="Times New Roman"/>
        <w:sz w:val="24"/>
        <w:szCs w:val="24"/>
      </w:rPr>
      <w:instrText>PAGE   \* MERGEFORMAT</w:instrText>
    </w:r>
    <w:r w:rsidRPr="00B40F51">
      <w:rPr>
        <w:rFonts w:ascii="Times New Roman" w:hAnsi="Times New Roman"/>
        <w:sz w:val="24"/>
        <w:szCs w:val="24"/>
      </w:rPr>
      <w:fldChar w:fldCharType="separate"/>
    </w:r>
    <w:r w:rsidR="00365A47">
      <w:rPr>
        <w:rFonts w:ascii="Times New Roman" w:hAnsi="Times New Roman"/>
        <w:noProof/>
        <w:sz w:val="24"/>
        <w:szCs w:val="24"/>
      </w:rPr>
      <w:t>2</w:t>
    </w:r>
    <w:r w:rsidRPr="00B40F5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DA0"/>
    <w:multiLevelType w:val="hybridMultilevel"/>
    <w:tmpl w:val="52644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5733AE"/>
    <w:multiLevelType w:val="hybridMultilevel"/>
    <w:tmpl w:val="E79AAC16"/>
    <w:lvl w:ilvl="0" w:tplc="8480B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86981"/>
    <w:multiLevelType w:val="hybridMultilevel"/>
    <w:tmpl w:val="20802C94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0379C1"/>
    <w:multiLevelType w:val="hybridMultilevel"/>
    <w:tmpl w:val="92B003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676B3"/>
    <w:multiLevelType w:val="hybridMultilevel"/>
    <w:tmpl w:val="1CCC0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DF3F78"/>
    <w:multiLevelType w:val="hybridMultilevel"/>
    <w:tmpl w:val="2446EC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B92304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3370DBB"/>
    <w:multiLevelType w:val="hybridMultilevel"/>
    <w:tmpl w:val="C36A4D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FF6AEE"/>
    <w:multiLevelType w:val="hybridMultilevel"/>
    <w:tmpl w:val="06C2A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7503E4"/>
    <w:multiLevelType w:val="hybridMultilevel"/>
    <w:tmpl w:val="E79E4C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A12674"/>
    <w:multiLevelType w:val="hybridMultilevel"/>
    <w:tmpl w:val="3AAE7812"/>
    <w:lvl w:ilvl="0" w:tplc="E878F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D55180"/>
    <w:multiLevelType w:val="hybridMultilevel"/>
    <w:tmpl w:val="D4B4A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562B08"/>
    <w:multiLevelType w:val="hybridMultilevel"/>
    <w:tmpl w:val="766CAB2C"/>
    <w:lvl w:ilvl="0" w:tplc="0284C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8D6BF5"/>
    <w:multiLevelType w:val="multilevel"/>
    <w:tmpl w:val="947AA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F21930"/>
    <w:multiLevelType w:val="hybridMultilevel"/>
    <w:tmpl w:val="15FE1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486F23"/>
    <w:multiLevelType w:val="hybridMultilevel"/>
    <w:tmpl w:val="06424CCA"/>
    <w:lvl w:ilvl="0" w:tplc="2320F05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E6934"/>
    <w:multiLevelType w:val="hybridMultilevel"/>
    <w:tmpl w:val="D6227E28"/>
    <w:lvl w:ilvl="0" w:tplc="056A2F8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25B7235"/>
    <w:multiLevelType w:val="hybridMultilevel"/>
    <w:tmpl w:val="4BAEC186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783038"/>
    <w:multiLevelType w:val="hybridMultilevel"/>
    <w:tmpl w:val="FCB44574"/>
    <w:lvl w:ilvl="0" w:tplc="309C1B1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661EF9"/>
    <w:multiLevelType w:val="hybridMultilevel"/>
    <w:tmpl w:val="B99AEA1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8AF2521"/>
    <w:multiLevelType w:val="hybridMultilevel"/>
    <w:tmpl w:val="329C1A32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8C219D"/>
    <w:multiLevelType w:val="hybridMultilevel"/>
    <w:tmpl w:val="8C16C0D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C33D61"/>
    <w:multiLevelType w:val="hybridMultilevel"/>
    <w:tmpl w:val="DE7A940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343319"/>
    <w:multiLevelType w:val="hybridMultilevel"/>
    <w:tmpl w:val="6E401E80"/>
    <w:lvl w:ilvl="0" w:tplc="2904F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14673CF"/>
    <w:multiLevelType w:val="hybridMultilevel"/>
    <w:tmpl w:val="6AA2477A"/>
    <w:lvl w:ilvl="0" w:tplc="73669D10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7">
    <w:nsid w:val="6DA82603"/>
    <w:multiLevelType w:val="hybridMultilevel"/>
    <w:tmpl w:val="3BB61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CD1BB5"/>
    <w:multiLevelType w:val="hybridMultilevel"/>
    <w:tmpl w:val="77F8DD90"/>
    <w:lvl w:ilvl="0" w:tplc="AA006F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D86494"/>
    <w:multiLevelType w:val="multilevel"/>
    <w:tmpl w:val="713C9B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57857A6"/>
    <w:multiLevelType w:val="hybridMultilevel"/>
    <w:tmpl w:val="64B04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0D7E26"/>
    <w:multiLevelType w:val="multilevel"/>
    <w:tmpl w:val="9AECDA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B6537FF"/>
    <w:multiLevelType w:val="hybridMultilevel"/>
    <w:tmpl w:val="BDD29CE6"/>
    <w:lvl w:ilvl="0" w:tplc="4118C61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D4A0BDA2">
      <w:start w:val="1"/>
      <w:numFmt w:val="decimal"/>
      <w:lvlText w:val="%2)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F583667"/>
    <w:multiLevelType w:val="hybridMultilevel"/>
    <w:tmpl w:val="FB78CE88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F942F1E"/>
    <w:multiLevelType w:val="hybridMultilevel"/>
    <w:tmpl w:val="56EABA40"/>
    <w:lvl w:ilvl="0" w:tplc="8D4AB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12"/>
  </w:num>
  <w:num w:numId="5">
    <w:abstractNumId w:val="30"/>
  </w:num>
  <w:num w:numId="6">
    <w:abstractNumId w:val="6"/>
  </w:num>
  <w:num w:numId="7">
    <w:abstractNumId w:val="4"/>
  </w:num>
  <w:num w:numId="8">
    <w:abstractNumId w:val="15"/>
  </w:num>
  <w:num w:numId="9">
    <w:abstractNumId w:val="29"/>
  </w:num>
  <w:num w:numId="10">
    <w:abstractNumId w:val="9"/>
  </w:num>
  <w:num w:numId="11">
    <w:abstractNumId w:val="14"/>
  </w:num>
  <w:num w:numId="12">
    <w:abstractNumId w:val="10"/>
  </w:num>
  <w:num w:numId="13">
    <w:abstractNumId w:val="0"/>
  </w:num>
  <w:num w:numId="14">
    <w:abstractNumId w:val="5"/>
  </w:num>
  <w:num w:numId="15">
    <w:abstractNumId w:val="8"/>
  </w:num>
  <w:num w:numId="16">
    <w:abstractNumId w:val="27"/>
  </w:num>
  <w:num w:numId="17">
    <w:abstractNumId w:val="1"/>
  </w:num>
  <w:num w:numId="18">
    <w:abstractNumId w:val="25"/>
  </w:num>
  <w:num w:numId="19">
    <w:abstractNumId w:val="31"/>
  </w:num>
  <w:num w:numId="20">
    <w:abstractNumId w:val="17"/>
  </w:num>
  <w:num w:numId="21">
    <w:abstractNumId w:val="16"/>
  </w:num>
  <w:num w:numId="22">
    <w:abstractNumId w:val="28"/>
  </w:num>
  <w:num w:numId="23">
    <w:abstractNumId w:val="32"/>
  </w:num>
  <w:num w:numId="24">
    <w:abstractNumId w:val="34"/>
  </w:num>
  <w:num w:numId="25">
    <w:abstractNumId w:val="33"/>
  </w:num>
  <w:num w:numId="26">
    <w:abstractNumId w:val="3"/>
  </w:num>
  <w:num w:numId="27">
    <w:abstractNumId w:val="19"/>
  </w:num>
  <w:num w:numId="28">
    <w:abstractNumId w:val="7"/>
  </w:num>
  <w:num w:numId="29">
    <w:abstractNumId w:val="20"/>
  </w:num>
  <w:num w:numId="30">
    <w:abstractNumId w:val="22"/>
  </w:num>
  <w:num w:numId="31">
    <w:abstractNumId w:val="23"/>
  </w:num>
  <w:num w:numId="32">
    <w:abstractNumId w:val="11"/>
  </w:num>
  <w:num w:numId="33">
    <w:abstractNumId w:val="18"/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A5"/>
    <w:rsid w:val="00010961"/>
    <w:rsid w:val="00017E13"/>
    <w:rsid w:val="00023468"/>
    <w:rsid w:val="000539E0"/>
    <w:rsid w:val="000D4969"/>
    <w:rsid w:val="000E0EF6"/>
    <w:rsid w:val="00157106"/>
    <w:rsid w:val="001702F2"/>
    <w:rsid w:val="001716E9"/>
    <w:rsid w:val="00175189"/>
    <w:rsid w:val="00183FC1"/>
    <w:rsid w:val="0019743B"/>
    <w:rsid w:val="00231309"/>
    <w:rsid w:val="00234F1A"/>
    <w:rsid w:val="00255D9F"/>
    <w:rsid w:val="0026512A"/>
    <w:rsid w:val="002723F0"/>
    <w:rsid w:val="00294A5F"/>
    <w:rsid w:val="00302722"/>
    <w:rsid w:val="00320285"/>
    <w:rsid w:val="0034485C"/>
    <w:rsid w:val="00354967"/>
    <w:rsid w:val="00365A47"/>
    <w:rsid w:val="00366EC0"/>
    <w:rsid w:val="00381584"/>
    <w:rsid w:val="00391B34"/>
    <w:rsid w:val="003B16CC"/>
    <w:rsid w:val="003C206B"/>
    <w:rsid w:val="003C2624"/>
    <w:rsid w:val="004032E8"/>
    <w:rsid w:val="004333DE"/>
    <w:rsid w:val="004368E4"/>
    <w:rsid w:val="00465A4C"/>
    <w:rsid w:val="00482ECA"/>
    <w:rsid w:val="00494D48"/>
    <w:rsid w:val="004E59D2"/>
    <w:rsid w:val="00551291"/>
    <w:rsid w:val="005526EF"/>
    <w:rsid w:val="00554299"/>
    <w:rsid w:val="005559CE"/>
    <w:rsid w:val="00583EF0"/>
    <w:rsid w:val="005902C8"/>
    <w:rsid w:val="005B1C61"/>
    <w:rsid w:val="005B7EDB"/>
    <w:rsid w:val="005F4D76"/>
    <w:rsid w:val="005F7A7F"/>
    <w:rsid w:val="0062389A"/>
    <w:rsid w:val="006374B5"/>
    <w:rsid w:val="00647C99"/>
    <w:rsid w:val="006A2CEF"/>
    <w:rsid w:val="006D1E1F"/>
    <w:rsid w:val="006D24A5"/>
    <w:rsid w:val="006D5E67"/>
    <w:rsid w:val="006E0379"/>
    <w:rsid w:val="006E2EF5"/>
    <w:rsid w:val="006E75EA"/>
    <w:rsid w:val="00710C6A"/>
    <w:rsid w:val="00712A69"/>
    <w:rsid w:val="00737D46"/>
    <w:rsid w:val="007827AF"/>
    <w:rsid w:val="007871DE"/>
    <w:rsid w:val="007A4537"/>
    <w:rsid w:val="007A73BF"/>
    <w:rsid w:val="007B54E8"/>
    <w:rsid w:val="007F0492"/>
    <w:rsid w:val="00836D89"/>
    <w:rsid w:val="00860556"/>
    <w:rsid w:val="00865CD5"/>
    <w:rsid w:val="0087126D"/>
    <w:rsid w:val="008965DE"/>
    <w:rsid w:val="008A1B86"/>
    <w:rsid w:val="008B0B8E"/>
    <w:rsid w:val="008C4DE6"/>
    <w:rsid w:val="008D043D"/>
    <w:rsid w:val="008E07AD"/>
    <w:rsid w:val="008F66D7"/>
    <w:rsid w:val="008F7948"/>
    <w:rsid w:val="00900518"/>
    <w:rsid w:val="0090292D"/>
    <w:rsid w:val="00935BF1"/>
    <w:rsid w:val="00966A24"/>
    <w:rsid w:val="0098172F"/>
    <w:rsid w:val="00983C06"/>
    <w:rsid w:val="00A457B1"/>
    <w:rsid w:val="00A830D2"/>
    <w:rsid w:val="00A96472"/>
    <w:rsid w:val="00AA09D2"/>
    <w:rsid w:val="00AA392F"/>
    <w:rsid w:val="00AC199B"/>
    <w:rsid w:val="00AC4B43"/>
    <w:rsid w:val="00AE2AB9"/>
    <w:rsid w:val="00B91352"/>
    <w:rsid w:val="00B9663C"/>
    <w:rsid w:val="00BA4F99"/>
    <w:rsid w:val="00BB27FE"/>
    <w:rsid w:val="00BB5D27"/>
    <w:rsid w:val="00BE4996"/>
    <w:rsid w:val="00BE6BD4"/>
    <w:rsid w:val="00BF1244"/>
    <w:rsid w:val="00C12065"/>
    <w:rsid w:val="00C5446A"/>
    <w:rsid w:val="00C61D66"/>
    <w:rsid w:val="00C77C9D"/>
    <w:rsid w:val="00CA0C50"/>
    <w:rsid w:val="00CC2CF8"/>
    <w:rsid w:val="00CD2425"/>
    <w:rsid w:val="00CD30A9"/>
    <w:rsid w:val="00CE38BC"/>
    <w:rsid w:val="00D01B78"/>
    <w:rsid w:val="00D17294"/>
    <w:rsid w:val="00D24A88"/>
    <w:rsid w:val="00D93EDE"/>
    <w:rsid w:val="00D94AA9"/>
    <w:rsid w:val="00DB079C"/>
    <w:rsid w:val="00DB5E7A"/>
    <w:rsid w:val="00DB7875"/>
    <w:rsid w:val="00E152D3"/>
    <w:rsid w:val="00E1674B"/>
    <w:rsid w:val="00E24DAC"/>
    <w:rsid w:val="00E27122"/>
    <w:rsid w:val="00E3025D"/>
    <w:rsid w:val="00E37502"/>
    <w:rsid w:val="00E41EC9"/>
    <w:rsid w:val="00E45024"/>
    <w:rsid w:val="00E67AB7"/>
    <w:rsid w:val="00E91D15"/>
    <w:rsid w:val="00ED1A94"/>
    <w:rsid w:val="00ED57A6"/>
    <w:rsid w:val="00EF5E2E"/>
    <w:rsid w:val="00EF7BFE"/>
    <w:rsid w:val="00EF7E04"/>
    <w:rsid w:val="00F2037B"/>
    <w:rsid w:val="00F66216"/>
    <w:rsid w:val="00F936F4"/>
    <w:rsid w:val="00FA4DEB"/>
    <w:rsid w:val="00FB00D0"/>
    <w:rsid w:val="00FC6616"/>
    <w:rsid w:val="00F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B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32E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032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2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032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4032E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4032E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4032E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032E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2E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2E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2E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32E8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32E8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32E8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032E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32E8"/>
    <w:pPr>
      <w:ind w:left="720"/>
      <w:contextualSpacing/>
    </w:pPr>
  </w:style>
  <w:style w:type="table" w:styleId="a5">
    <w:name w:val="Table Grid"/>
    <w:basedOn w:val="a1"/>
    <w:rsid w:val="004032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4032E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7">
    <w:name w:val="Подзаголовок Знак"/>
    <w:basedOn w:val="a0"/>
    <w:link w:val="a6"/>
    <w:rsid w:val="00403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032E8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032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32E8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4032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3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32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2E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403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4032E8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4032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2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2E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2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2E8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32E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032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2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032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4032E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4032E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4032E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032E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2E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2E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2E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32E8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32E8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32E8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032E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32E8"/>
    <w:pPr>
      <w:ind w:left="720"/>
      <w:contextualSpacing/>
    </w:pPr>
  </w:style>
  <w:style w:type="table" w:styleId="a5">
    <w:name w:val="Table Grid"/>
    <w:basedOn w:val="a1"/>
    <w:rsid w:val="004032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4032E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7">
    <w:name w:val="Подзаголовок Знак"/>
    <w:basedOn w:val="a0"/>
    <w:link w:val="a6"/>
    <w:rsid w:val="00403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032E8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032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32E8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4032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3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32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2E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403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4032E8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4032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2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2E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2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2E8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8C71-8A5E-4A30-B66D-7F43A8EC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dcterms:created xsi:type="dcterms:W3CDTF">2026-02-10T09:00:00Z</dcterms:created>
  <dcterms:modified xsi:type="dcterms:W3CDTF">2026-04-09T07:31:00Z</dcterms:modified>
</cp:coreProperties>
</file>